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0D82" w14:textId="77777777" w:rsidR="001B49F3" w:rsidRPr="003E7BDA" w:rsidRDefault="001B49F3" w:rsidP="003E7BDA">
      <w:pPr>
        <w:spacing w:line="360" w:lineRule="auto"/>
        <w:jc w:val="both"/>
      </w:pPr>
    </w:p>
    <w:p w14:paraId="410034B1" w14:textId="77777777" w:rsidR="001B49F3" w:rsidRPr="003E7BDA" w:rsidRDefault="001B49F3" w:rsidP="003E7BDA">
      <w:pPr>
        <w:spacing w:line="360" w:lineRule="auto"/>
        <w:jc w:val="both"/>
      </w:pPr>
    </w:p>
    <w:tbl>
      <w:tblPr>
        <w:tblStyle w:val="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10"/>
        <w:gridCol w:w="1445"/>
        <w:gridCol w:w="245"/>
        <w:gridCol w:w="894"/>
        <w:gridCol w:w="2391"/>
        <w:gridCol w:w="241"/>
        <w:gridCol w:w="2197"/>
        <w:gridCol w:w="290"/>
        <w:gridCol w:w="613"/>
        <w:gridCol w:w="322"/>
      </w:tblGrid>
      <w:tr w:rsidR="001B49F3" w:rsidRPr="003E7BDA" w14:paraId="6D70335E" w14:textId="77777777" w:rsidTr="00381D75">
        <w:trPr>
          <w:trHeight w:val="522"/>
        </w:trPr>
        <w:tc>
          <w:tcPr>
            <w:tcW w:w="380" w:type="pct"/>
            <w:tcBorders>
              <w:top w:val="nil"/>
              <w:left w:val="nil"/>
              <w:bottom w:val="nil"/>
              <w:right w:val="nil"/>
            </w:tcBorders>
            <w:vAlign w:val="bottom"/>
          </w:tcPr>
          <w:p w14:paraId="3FF2414B" w14:textId="77777777" w:rsidR="001B49F3" w:rsidRPr="003E7BDA" w:rsidRDefault="00DA6827" w:rsidP="003E7BDA">
            <w:pPr>
              <w:spacing w:line="360" w:lineRule="auto"/>
              <w:jc w:val="both"/>
              <w:rPr>
                <w:b/>
              </w:rPr>
            </w:pPr>
            <w:r w:rsidRPr="003E7BDA">
              <w:rPr>
                <w:b/>
              </w:rPr>
              <w:t>Date</w:t>
            </w:r>
          </w:p>
        </w:tc>
        <w:tc>
          <w:tcPr>
            <w:tcW w:w="773" w:type="pct"/>
            <w:tcBorders>
              <w:top w:val="nil"/>
              <w:left w:val="nil"/>
              <w:bottom w:val="dotted" w:sz="4" w:space="0" w:color="000000"/>
              <w:right w:val="nil"/>
            </w:tcBorders>
            <w:vAlign w:val="bottom"/>
          </w:tcPr>
          <w:p w14:paraId="4BBFAFAA" w14:textId="77777777" w:rsidR="001B49F3" w:rsidRPr="003E7BDA" w:rsidRDefault="00DA6827" w:rsidP="003E7BDA">
            <w:pPr>
              <w:tabs>
                <w:tab w:val="left" w:pos="1175"/>
              </w:tabs>
              <w:spacing w:line="360" w:lineRule="auto"/>
              <w:ind w:left="102"/>
              <w:jc w:val="both"/>
              <w:rPr>
                <w:b/>
              </w:rPr>
            </w:pPr>
            <w:r w:rsidRPr="003E7BDA">
              <w:rPr>
                <w:b/>
              </w:rPr>
              <w:t>06-05-2020</w:t>
            </w:r>
          </w:p>
        </w:tc>
        <w:tc>
          <w:tcPr>
            <w:tcW w:w="131" w:type="pct"/>
            <w:tcBorders>
              <w:top w:val="nil"/>
              <w:left w:val="nil"/>
              <w:bottom w:val="nil"/>
              <w:right w:val="nil"/>
            </w:tcBorders>
            <w:vAlign w:val="bottom"/>
          </w:tcPr>
          <w:p w14:paraId="13C2E94C" w14:textId="77777777" w:rsidR="001B49F3" w:rsidRPr="003E7BDA" w:rsidRDefault="001B49F3" w:rsidP="003E7BDA">
            <w:pPr>
              <w:spacing w:line="360" w:lineRule="auto"/>
              <w:jc w:val="both"/>
              <w:rPr>
                <w:b/>
              </w:rPr>
            </w:pPr>
          </w:p>
        </w:tc>
        <w:tc>
          <w:tcPr>
            <w:tcW w:w="478" w:type="pct"/>
            <w:tcBorders>
              <w:top w:val="nil"/>
              <w:left w:val="nil"/>
              <w:bottom w:val="nil"/>
              <w:right w:val="nil"/>
            </w:tcBorders>
            <w:vAlign w:val="bottom"/>
          </w:tcPr>
          <w:p w14:paraId="377CC899" w14:textId="77777777" w:rsidR="001B49F3" w:rsidRPr="003E7BDA" w:rsidRDefault="00DA6827" w:rsidP="003E7BDA">
            <w:pPr>
              <w:spacing w:line="360" w:lineRule="auto"/>
              <w:jc w:val="both"/>
              <w:rPr>
                <w:b/>
              </w:rPr>
            </w:pPr>
            <w:r w:rsidRPr="003E7BDA">
              <w:rPr>
                <w:b/>
              </w:rPr>
              <w:t>Time:</w:t>
            </w:r>
          </w:p>
        </w:tc>
        <w:tc>
          <w:tcPr>
            <w:tcW w:w="1279" w:type="pct"/>
            <w:tcBorders>
              <w:top w:val="nil"/>
              <w:left w:val="nil"/>
              <w:bottom w:val="dotted" w:sz="4" w:space="0" w:color="000000"/>
              <w:right w:val="nil"/>
            </w:tcBorders>
            <w:vAlign w:val="bottom"/>
          </w:tcPr>
          <w:p w14:paraId="49287411" w14:textId="77777777" w:rsidR="001B49F3" w:rsidRPr="003E7BDA" w:rsidRDefault="00DA6827" w:rsidP="003E7BDA">
            <w:pPr>
              <w:spacing w:line="360" w:lineRule="auto"/>
              <w:jc w:val="both"/>
              <w:rPr>
                <w:b/>
              </w:rPr>
            </w:pPr>
            <w:r w:rsidRPr="003E7BDA">
              <w:rPr>
                <w:b/>
              </w:rPr>
              <w:t>2:00 pm</w:t>
            </w:r>
          </w:p>
        </w:tc>
        <w:tc>
          <w:tcPr>
            <w:tcW w:w="129" w:type="pct"/>
            <w:tcBorders>
              <w:top w:val="nil"/>
              <w:left w:val="nil"/>
              <w:bottom w:val="nil"/>
              <w:right w:val="nil"/>
            </w:tcBorders>
            <w:vAlign w:val="bottom"/>
          </w:tcPr>
          <w:p w14:paraId="2FF98BE4" w14:textId="77777777" w:rsidR="001B49F3" w:rsidRPr="003E7BDA" w:rsidRDefault="001B49F3" w:rsidP="003E7BDA">
            <w:pPr>
              <w:spacing w:line="360" w:lineRule="auto"/>
              <w:jc w:val="both"/>
              <w:rPr>
                <w:b/>
              </w:rPr>
            </w:pPr>
          </w:p>
        </w:tc>
        <w:tc>
          <w:tcPr>
            <w:tcW w:w="1175" w:type="pct"/>
            <w:tcBorders>
              <w:top w:val="nil"/>
              <w:left w:val="nil"/>
              <w:bottom w:val="nil"/>
              <w:right w:val="single" w:sz="12" w:space="0" w:color="000000"/>
            </w:tcBorders>
            <w:vAlign w:val="bottom"/>
          </w:tcPr>
          <w:p w14:paraId="137869E5" w14:textId="77777777" w:rsidR="001B49F3" w:rsidRPr="003E7BDA" w:rsidRDefault="00DA6827" w:rsidP="003E7BDA">
            <w:pPr>
              <w:spacing w:line="360" w:lineRule="auto"/>
              <w:jc w:val="both"/>
              <w:rPr>
                <w:b/>
              </w:rPr>
            </w:pPr>
            <w:r w:rsidRPr="003E7BDA">
              <w:rPr>
                <w:b/>
              </w:rPr>
              <w:t>Total Weighted Mark:</w:t>
            </w:r>
          </w:p>
        </w:tc>
        <w:tc>
          <w:tcPr>
            <w:tcW w:w="155" w:type="pct"/>
            <w:tcBorders>
              <w:top w:val="single" w:sz="12" w:space="0" w:color="000000"/>
              <w:left w:val="single" w:sz="12" w:space="0" w:color="000000"/>
              <w:bottom w:val="nil"/>
              <w:right w:val="nil"/>
            </w:tcBorders>
          </w:tcPr>
          <w:p w14:paraId="0D833549" w14:textId="77777777" w:rsidR="001B49F3" w:rsidRPr="003E7BDA" w:rsidRDefault="001B49F3" w:rsidP="003E7BDA">
            <w:pPr>
              <w:spacing w:line="360" w:lineRule="auto"/>
              <w:jc w:val="both"/>
              <w:rPr>
                <w:b/>
              </w:rPr>
            </w:pPr>
          </w:p>
        </w:tc>
        <w:tc>
          <w:tcPr>
            <w:tcW w:w="328" w:type="pct"/>
            <w:tcBorders>
              <w:top w:val="single" w:sz="12" w:space="0" w:color="000000"/>
              <w:left w:val="nil"/>
              <w:bottom w:val="single" w:sz="12" w:space="0" w:color="000000"/>
              <w:right w:val="nil"/>
            </w:tcBorders>
          </w:tcPr>
          <w:p w14:paraId="7D9FE2BE" w14:textId="77777777" w:rsidR="001B49F3" w:rsidRPr="003E7BDA" w:rsidRDefault="001B49F3" w:rsidP="003E7BDA">
            <w:pPr>
              <w:spacing w:line="360" w:lineRule="auto"/>
              <w:jc w:val="both"/>
              <w:rPr>
                <w:b/>
              </w:rPr>
            </w:pPr>
          </w:p>
        </w:tc>
        <w:tc>
          <w:tcPr>
            <w:tcW w:w="173" w:type="pct"/>
            <w:tcBorders>
              <w:top w:val="single" w:sz="12" w:space="0" w:color="000000"/>
              <w:left w:val="nil"/>
              <w:bottom w:val="nil"/>
              <w:right w:val="single" w:sz="12" w:space="0" w:color="000000"/>
            </w:tcBorders>
          </w:tcPr>
          <w:p w14:paraId="79CAA02F" w14:textId="77777777" w:rsidR="001B49F3" w:rsidRPr="003E7BDA" w:rsidRDefault="001B49F3" w:rsidP="003E7BDA">
            <w:pPr>
              <w:spacing w:line="360" w:lineRule="auto"/>
              <w:jc w:val="both"/>
              <w:rPr>
                <w:b/>
              </w:rPr>
            </w:pPr>
          </w:p>
        </w:tc>
      </w:tr>
      <w:tr w:rsidR="001B49F3" w:rsidRPr="003E7BDA" w14:paraId="3A29F1CD" w14:textId="77777777" w:rsidTr="00381D75">
        <w:trPr>
          <w:trHeight w:val="522"/>
        </w:trPr>
        <w:tc>
          <w:tcPr>
            <w:tcW w:w="380" w:type="pct"/>
            <w:tcBorders>
              <w:top w:val="nil"/>
              <w:left w:val="nil"/>
              <w:bottom w:val="nil"/>
              <w:right w:val="nil"/>
            </w:tcBorders>
          </w:tcPr>
          <w:p w14:paraId="046F8694" w14:textId="77777777" w:rsidR="001B49F3" w:rsidRPr="003E7BDA" w:rsidRDefault="001B49F3" w:rsidP="003E7BDA">
            <w:pPr>
              <w:spacing w:line="360" w:lineRule="auto"/>
              <w:jc w:val="both"/>
              <w:rPr>
                <w:b/>
              </w:rPr>
            </w:pPr>
          </w:p>
        </w:tc>
        <w:tc>
          <w:tcPr>
            <w:tcW w:w="773" w:type="pct"/>
            <w:tcBorders>
              <w:top w:val="dotted" w:sz="4" w:space="0" w:color="000000"/>
              <w:left w:val="nil"/>
              <w:bottom w:val="nil"/>
              <w:right w:val="nil"/>
            </w:tcBorders>
          </w:tcPr>
          <w:p w14:paraId="458A7EC2" w14:textId="77777777" w:rsidR="001B49F3" w:rsidRPr="003E7BDA" w:rsidRDefault="001B49F3" w:rsidP="003E7BDA">
            <w:pPr>
              <w:spacing w:line="360" w:lineRule="auto"/>
              <w:jc w:val="both"/>
              <w:rPr>
                <w:b/>
              </w:rPr>
            </w:pPr>
          </w:p>
        </w:tc>
        <w:tc>
          <w:tcPr>
            <w:tcW w:w="131" w:type="pct"/>
            <w:tcBorders>
              <w:top w:val="nil"/>
              <w:left w:val="nil"/>
              <w:bottom w:val="nil"/>
              <w:right w:val="nil"/>
            </w:tcBorders>
          </w:tcPr>
          <w:p w14:paraId="6D2DABA5" w14:textId="77777777" w:rsidR="001B49F3" w:rsidRPr="003E7BDA" w:rsidRDefault="001B49F3" w:rsidP="003E7BDA">
            <w:pPr>
              <w:spacing w:line="360" w:lineRule="auto"/>
              <w:jc w:val="both"/>
              <w:rPr>
                <w:b/>
              </w:rPr>
            </w:pPr>
          </w:p>
        </w:tc>
        <w:tc>
          <w:tcPr>
            <w:tcW w:w="1757" w:type="pct"/>
            <w:gridSpan w:val="2"/>
            <w:tcBorders>
              <w:top w:val="nil"/>
              <w:left w:val="nil"/>
              <w:bottom w:val="nil"/>
              <w:right w:val="nil"/>
            </w:tcBorders>
          </w:tcPr>
          <w:p w14:paraId="0C1ECA9C" w14:textId="77777777" w:rsidR="001B49F3" w:rsidRPr="003E7BDA" w:rsidRDefault="001B49F3" w:rsidP="003E7BDA">
            <w:pPr>
              <w:spacing w:line="360" w:lineRule="auto"/>
              <w:jc w:val="both"/>
              <w:rPr>
                <w:b/>
              </w:rPr>
            </w:pPr>
          </w:p>
        </w:tc>
        <w:tc>
          <w:tcPr>
            <w:tcW w:w="129" w:type="pct"/>
            <w:tcBorders>
              <w:top w:val="nil"/>
              <w:left w:val="nil"/>
              <w:bottom w:val="nil"/>
              <w:right w:val="nil"/>
            </w:tcBorders>
          </w:tcPr>
          <w:p w14:paraId="144F8B48" w14:textId="77777777" w:rsidR="001B49F3" w:rsidRPr="003E7BDA" w:rsidRDefault="001B49F3" w:rsidP="003E7BDA">
            <w:pPr>
              <w:spacing w:line="360" w:lineRule="auto"/>
              <w:jc w:val="both"/>
              <w:rPr>
                <w:b/>
              </w:rPr>
            </w:pPr>
          </w:p>
        </w:tc>
        <w:tc>
          <w:tcPr>
            <w:tcW w:w="1175" w:type="pct"/>
            <w:tcBorders>
              <w:top w:val="nil"/>
              <w:left w:val="nil"/>
              <w:bottom w:val="nil"/>
              <w:right w:val="single" w:sz="12" w:space="0" w:color="000000"/>
            </w:tcBorders>
          </w:tcPr>
          <w:p w14:paraId="4A9EFD02" w14:textId="77777777" w:rsidR="001B49F3" w:rsidRPr="003E7BDA" w:rsidRDefault="001B49F3" w:rsidP="003E7BDA">
            <w:pPr>
              <w:spacing w:line="360" w:lineRule="auto"/>
              <w:jc w:val="both"/>
              <w:rPr>
                <w:b/>
              </w:rPr>
            </w:pPr>
          </w:p>
        </w:tc>
        <w:tc>
          <w:tcPr>
            <w:tcW w:w="155" w:type="pct"/>
            <w:tcBorders>
              <w:top w:val="nil"/>
              <w:left w:val="single" w:sz="12" w:space="0" w:color="000000"/>
              <w:bottom w:val="single" w:sz="12" w:space="0" w:color="000000"/>
              <w:right w:val="nil"/>
            </w:tcBorders>
          </w:tcPr>
          <w:p w14:paraId="505D03E0" w14:textId="77777777" w:rsidR="001B49F3" w:rsidRPr="003E7BDA" w:rsidRDefault="001B49F3" w:rsidP="003E7BDA">
            <w:pPr>
              <w:spacing w:line="360" w:lineRule="auto"/>
              <w:jc w:val="both"/>
              <w:rPr>
                <w:b/>
              </w:rPr>
            </w:pPr>
          </w:p>
        </w:tc>
        <w:tc>
          <w:tcPr>
            <w:tcW w:w="328" w:type="pct"/>
            <w:tcBorders>
              <w:top w:val="single" w:sz="12" w:space="0" w:color="000000"/>
              <w:left w:val="nil"/>
              <w:bottom w:val="single" w:sz="12" w:space="0" w:color="000000"/>
              <w:right w:val="nil"/>
            </w:tcBorders>
          </w:tcPr>
          <w:p w14:paraId="1B6A9386" w14:textId="77777777" w:rsidR="001B49F3" w:rsidRPr="003E7BDA" w:rsidRDefault="00DA6827" w:rsidP="003E7BDA">
            <w:pPr>
              <w:spacing w:line="360" w:lineRule="auto"/>
              <w:jc w:val="both"/>
              <w:rPr>
                <w:b/>
              </w:rPr>
            </w:pPr>
            <w:r w:rsidRPr="003E7BDA">
              <w:rPr>
                <w:b/>
              </w:rPr>
              <w:t>40</w:t>
            </w:r>
          </w:p>
        </w:tc>
        <w:tc>
          <w:tcPr>
            <w:tcW w:w="173" w:type="pct"/>
            <w:tcBorders>
              <w:top w:val="nil"/>
              <w:left w:val="nil"/>
              <w:bottom w:val="single" w:sz="12" w:space="0" w:color="000000"/>
              <w:right w:val="single" w:sz="12" w:space="0" w:color="000000"/>
            </w:tcBorders>
          </w:tcPr>
          <w:p w14:paraId="62AA4BC7" w14:textId="77777777" w:rsidR="001B49F3" w:rsidRPr="003E7BDA" w:rsidRDefault="001B49F3" w:rsidP="003E7BDA">
            <w:pPr>
              <w:spacing w:line="360" w:lineRule="auto"/>
              <w:jc w:val="both"/>
              <w:rPr>
                <w:b/>
              </w:rPr>
            </w:pPr>
          </w:p>
        </w:tc>
      </w:tr>
      <w:tr w:rsidR="001B49F3" w:rsidRPr="003E7BDA" w14:paraId="6D589309" w14:textId="77777777" w:rsidTr="00381D75">
        <w:trPr>
          <w:gridAfter w:val="4"/>
          <w:wAfter w:w="1831" w:type="pct"/>
          <w:trHeight w:val="616"/>
        </w:trPr>
        <w:tc>
          <w:tcPr>
            <w:tcW w:w="1153" w:type="pct"/>
            <w:gridSpan w:val="2"/>
            <w:tcBorders>
              <w:top w:val="nil"/>
              <w:left w:val="nil"/>
              <w:bottom w:val="nil"/>
              <w:right w:val="nil"/>
            </w:tcBorders>
            <w:vAlign w:val="bottom"/>
          </w:tcPr>
          <w:p w14:paraId="762E1D83" w14:textId="26B76457" w:rsidR="001B49F3" w:rsidRPr="003E7BDA" w:rsidRDefault="00DA6827" w:rsidP="003E7BDA">
            <w:pPr>
              <w:spacing w:line="360" w:lineRule="auto"/>
              <w:jc w:val="both"/>
              <w:rPr>
                <w:b/>
              </w:rPr>
            </w:pPr>
            <w:r w:rsidRPr="003E7BDA">
              <w:rPr>
                <w:b/>
              </w:rPr>
              <w:t>Student’s Name</w:t>
            </w:r>
          </w:p>
        </w:tc>
        <w:tc>
          <w:tcPr>
            <w:tcW w:w="1888" w:type="pct"/>
            <w:gridSpan w:val="3"/>
            <w:tcBorders>
              <w:top w:val="nil"/>
              <w:left w:val="nil"/>
              <w:bottom w:val="dotted" w:sz="4" w:space="0" w:color="000000"/>
              <w:right w:val="nil"/>
            </w:tcBorders>
            <w:vAlign w:val="bottom"/>
          </w:tcPr>
          <w:p w14:paraId="622F14D6" w14:textId="77777777" w:rsidR="001B49F3" w:rsidRPr="003E7BDA" w:rsidRDefault="001B49F3" w:rsidP="003E7BDA">
            <w:pPr>
              <w:spacing w:line="360" w:lineRule="auto"/>
              <w:ind w:left="372"/>
              <w:jc w:val="both"/>
              <w:rPr>
                <w:b/>
              </w:rPr>
            </w:pPr>
          </w:p>
        </w:tc>
        <w:tc>
          <w:tcPr>
            <w:tcW w:w="129" w:type="pct"/>
            <w:tcBorders>
              <w:top w:val="nil"/>
              <w:left w:val="nil"/>
              <w:bottom w:val="nil"/>
              <w:right w:val="nil"/>
            </w:tcBorders>
          </w:tcPr>
          <w:p w14:paraId="433F4576" w14:textId="77777777" w:rsidR="001B49F3" w:rsidRPr="003E7BDA" w:rsidRDefault="001B49F3" w:rsidP="003E7BDA">
            <w:pPr>
              <w:spacing w:line="360" w:lineRule="auto"/>
              <w:ind w:left="372"/>
              <w:jc w:val="both"/>
              <w:rPr>
                <w:b/>
              </w:rPr>
            </w:pPr>
          </w:p>
        </w:tc>
      </w:tr>
      <w:tr w:rsidR="001B49F3" w:rsidRPr="003E7BDA" w14:paraId="35000877" w14:textId="77777777" w:rsidTr="00381D75">
        <w:trPr>
          <w:gridAfter w:val="4"/>
          <w:wAfter w:w="1831" w:type="pct"/>
          <w:trHeight w:val="700"/>
        </w:trPr>
        <w:tc>
          <w:tcPr>
            <w:tcW w:w="1153" w:type="pct"/>
            <w:gridSpan w:val="2"/>
            <w:tcBorders>
              <w:top w:val="nil"/>
              <w:left w:val="nil"/>
              <w:bottom w:val="nil"/>
              <w:right w:val="nil"/>
            </w:tcBorders>
            <w:vAlign w:val="bottom"/>
          </w:tcPr>
          <w:p w14:paraId="7A0DB1EF" w14:textId="77777777" w:rsidR="001B49F3" w:rsidRPr="003E7BDA" w:rsidRDefault="00DA6827" w:rsidP="003E7BDA">
            <w:pPr>
              <w:spacing w:line="360" w:lineRule="auto"/>
              <w:jc w:val="both"/>
              <w:rPr>
                <w:b/>
              </w:rPr>
            </w:pPr>
            <w:r w:rsidRPr="003E7BDA">
              <w:rPr>
                <w:b/>
              </w:rPr>
              <w:t>Student’s ID</w:t>
            </w:r>
          </w:p>
        </w:tc>
        <w:tc>
          <w:tcPr>
            <w:tcW w:w="1888" w:type="pct"/>
            <w:gridSpan w:val="3"/>
            <w:tcBorders>
              <w:top w:val="nil"/>
              <w:left w:val="nil"/>
              <w:bottom w:val="dotted" w:sz="4" w:space="0" w:color="000000"/>
              <w:right w:val="nil"/>
            </w:tcBorders>
            <w:vAlign w:val="bottom"/>
          </w:tcPr>
          <w:p w14:paraId="7A700CCA" w14:textId="77777777" w:rsidR="001B49F3" w:rsidRPr="003E7BDA" w:rsidRDefault="001B49F3" w:rsidP="003E7BDA">
            <w:pPr>
              <w:spacing w:line="360" w:lineRule="auto"/>
              <w:ind w:left="372"/>
              <w:jc w:val="both"/>
              <w:rPr>
                <w:b/>
              </w:rPr>
            </w:pPr>
          </w:p>
        </w:tc>
        <w:tc>
          <w:tcPr>
            <w:tcW w:w="129" w:type="pct"/>
            <w:tcBorders>
              <w:top w:val="nil"/>
              <w:left w:val="nil"/>
              <w:bottom w:val="nil"/>
              <w:right w:val="nil"/>
            </w:tcBorders>
          </w:tcPr>
          <w:p w14:paraId="37A7A209" w14:textId="77777777" w:rsidR="001B49F3" w:rsidRPr="003E7BDA" w:rsidRDefault="001B49F3" w:rsidP="003E7BDA">
            <w:pPr>
              <w:spacing w:line="360" w:lineRule="auto"/>
              <w:ind w:left="372"/>
              <w:jc w:val="both"/>
              <w:rPr>
                <w:b/>
              </w:rPr>
            </w:pPr>
          </w:p>
        </w:tc>
      </w:tr>
      <w:tr w:rsidR="001B49F3" w:rsidRPr="003E7BDA" w14:paraId="744C73B9" w14:textId="77777777" w:rsidTr="00381D75">
        <w:trPr>
          <w:gridAfter w:val="4"/>
          <w:wAfter w:w="1831" w:type="pct"/>
          <w:trHeight w:val="489"/>
        </w:trPr>
        <w:tc>
          <w:tcPr>
            <w:tcW w:w="1153" w:type="pct"/>
            <w:gridSpan w:val="2"/>
            <w:tcBorders>
              <w:top w:val="nil"/>
              <w:left w:val="nil"/>
              <w:bottom w:val="nil"/>
              <w:right w:val="nil"/>
            </w:tcBorders>
            <w:vAlign w:val="bottom"/>
          </w:tcPr>
          <w:p w14:paraId="5D5184DC" w14:textId="77777777" w:rsidR="001B49F3" w:rsidRPr="003E7BDA" w:rsidRDefault="00DA6827" w:rsidP="003E7BDA">
            <w:pPr>
              <w:spacing w:line="360" w:lineRule="auto"/>
              <w:jc w:val="both"/>
              <w:rPr>
                <w:b/>
              </w:rPr>
            </w:pPr>
            <w:r w:rsidRPr="003E7BDA">
              <w:rPr>
                <w:b/>
              </w:rPr>
              <w:t>Course Name/ Code</w:t>
            </w:r>
          </w:p>
        </w:tc>
        <w:tc>
          <w:tcPr>
            <w:tcW w:w="609" w:type="pct"/>
            <w:gridSpan w:val="2"/>
            <w:tcBorders>
              <w:top w:val="nil"/>
              <w:left w:val="nil"/>
              <w:bottom w:val="dotted" w:sz="4" w:space="0" w:color="000000"/>
              <w:right w:val="nil"/>
            </w:tcBorders>
            <w:vAlign w:val="bottom"/>
          </w:tcPr>
          <w:p w14:paraId="1B62DEA4" w14:textId="77777777" w:rsidR="001B49F3" w:rsidRPr="003E7BDA" w:rsidRDefault="00DA6827" w:rsidP="003E7BDA">
            <w:pPr>
              <w:spacing w:line="360" w:lineRule="auto"/>
              <w:jc w:val="both"/>
              <w:rPr>
                <w:b/>
              </w:rPr>
            </w:pPr>
            <w:r w:rsidRPr="003E7BDA">
              <w:rPr>
                <w:b/>
              </w:rPr>
              <w:t>Auditing   ACC 405</w:t>
            </w:r>
          </w:p>
        </w:tc>
        <w:tc>
          <w:tcPr>
            <w:tcW w:w="1279" w:type="pct"/>
            <w:tcBorders>
              <w:top w:val="nil"/>
              <w:left w:val="nil"/>
              <w:bottom w:val="dotted" w:sz="4" w:space="0" w:color="000000"/>
              <w:right w:val="nil"/>
            </w:tcBorders>
            <w:vAlign w:val="bottom"/>
          </w:tcPr>
          <w:p w14:paraId="3B03F093" w14:textId="77777777" w:rsidR="001B49F3" w:rsidRPr="003E7BDA" w:rsidRDefault="001B49F3" w:rsidP="003E7BDA">
            <w:pPr>
              <w:spacing w:line="360" w:lineRule="auto"/>
              <w:jc w:val="both"/>
              <w:rPr>
                <w:b/>
              </w:rPr>
            </w:pPr>
          </w:p>
        </w:tc>
        <w:tc>
          <w:tcPr>
            <w:tcW w:w="129" w:type="pct"/>
            <w:tcBorders>
              <w:top w:val="nil"/>
              <w:left w:val="nil"/>
              <w:bottom w:val="nil"/>
              <w:right w:val="nil"/>
            </w:tcBorders>
          </w:tcPr>
          <w:p w14:paraId="21311DAF" w14:textId="77777777" w:rsidR="001B49F3" w:rsidRPr="003E7BDA" w:rsidRDefault="001B49F3" w:rsidP="003E7BDA">
            <w:pPr>
              <w:spacing w:line="360" w:lineRule="auto"/>
              <w:ind w:left="372"/>
              <w:jc w:val="both"/>
              <w:rPr>
                <w:b/>
              </w:rPr>
            </w:pPr>
          </w:p>
        </w:tc>
      </w:tr>
      <w:tr w:rsidR="001B49F3" w:rsidRPr="003E7BDA" w14:paraId="772C3FC3" w14:textId="77777777" w:rsidTr="00381D75">
        <w:trPr>
          <w:gridAfter w:val="4"/>
          <w:wAfter w:w="1831" w:type="pct"/>
          <w:trHeight w:val="553"/>
        </w:trPr>
        <w:tc>
          <w:tcPr>
            <w:tcW w:w="1153" w:type="pct"/>
            <w:gridSpan w:val="2"/>
            <w:tcBorders>
              <w:top w:val="nil"/>
              <w:left w:val="nil"/>
              <w:bottom w:val="nil"/>
              <w:right w:val="nil"/>
            </w:tcBorders>
            <w:vAlign w:val="bottom"/>
          </w:tcPr>
          <w:p w14:paraId="34008668" w14:textId="77777777" w:rsidR="001B49F3" w:rsidRPr="003E7BDA" w:rsidRDefault="00DA6827" w:rsidP="003E7BDA">
            <w:pPr>
              <w:spacing w:line="360" w:lineRule="auto"/>
              <w:jc w:val="both"/>
              <w:rPr>
                <w:b/>
              </w:rPr>
            </w:pPr>
            <w:r w:rsidRPr="003E7BDA">
              <w:rPr>
                <w:b/>
              </w:rPr>
              <w:t>Instructors</w:t>
            </w:r>
          </w:p>
        </w:tc>
        <w:tc>
          <w:tcPr>
            <w:tcW w:w="1888" w:type="pct"/>
            <w:gridSpan w:val="3"/>
            <w:tcBorders>
              <w:top w:val="dotted" w:sz="4" w:space="0" w:color="000000"/>
              <w:left w:val="nil"/>
              <w:bottom w:val="dotted" w:sz="4" w:space="0" w:color="000000"/>
              <w:right w:val="nil"/>
            </w:tcBorders>
            <w:vAlign w:val="bottom"/>
          </w:tcPr>
          <w:p w14:paraId="1331038C" w14:textId="64911AF8" w:rsidR="001B49F3" w:rsidRPr="003E7BDA" w:rsidRDefault="00DA6827" w:rsidP="003E7BDA">
            <w:pPr>
              <w:spacing w:line="360" w:lineRule="auto"/>
              <w:jc w:val="both"/>
              <w:rPr>
                <w:b/>
              </w:rPr>
            </w:pPr>
            <w:r w:rsidRPr="003E7BDA">
              <w:rPr>
                <w:b/>
              </w:rPr>
              <w:t xml:space="preserve">Dr. Asma </w:t>
            </w:r>
            <w:proofErr w:type="spellStart"/>
            <w:r w:rsidRPr="003E7BDA">
              <w:rPr>
                <w:b/>
              </w:rPr>
              <w:t>Masrouki</w:t>
            </w:r>
            <w:proofErr w:type="spellEnd"/>
          </w:p>
        </w:tc>
        <w:tc>
          <w:tcPr>
            <w:tcW w:w="129" w:type="pct"/>
            <w:tcBorders>
              <w:top w:val="nil"/>
              <w:left w:val="nil"/>
              <w:bottom w:val="nil"/>
              <w:right w:val="nil"/>
            </w:tcBorders>
          </w:tcPr>
          <w:p w14:paraId="5A61DB70" w14:textId="77777777" w:rsidR="001B49F3" w:rsidRPr="003E7BDA" w:rsidRDefault="001B49F3" w:rsidP="003E7BDA">
            <w:pPr>
              <w:spacing w:line="360" w:lineRule="auto"/>
              <w:jc w:val="both"/>
              <w:rPr>
                <w:b/>
              </w:rPr>
            </w:pPr>
          </w:p>
        </w:tc>
      </w:tr>
      <w:tr w:rsidR="001B49F3" w:rsidRPr="003E7BDA" w14:paraId="3B18C6F8" w14:textId="77777777" w:rsidTr="00381D75">
        <w:trPr>
          <w:gridAfter w:val="4"/>
          <w:wAfter w:w="1831" w:type="pct"/>
          <w:trHeight w:val="561"/>
        </w:trPr>
        <w:tc>
          <w:tcPr>
            <w:tcW w:w="1153" w:type="pct"/>
            <w:gridSpan w:val="2"/>
            <w:tcBorders>
              <w:top w:val="nil"/>
              <w:left w:val="nil"/>
              <w:bottom w:val="nil"/>
              <w:right w:val="nil"/>
            </w:tcBorders>
            <w:vAlign w:val="bottom"/>
          </w:tcPr>
          <w:p w14:paraId="77970124" w14:textId="77777777" w:rsidR="001B49F3" w:rsidRPr="003E7BDA" w:rsidRDefault="00DA6827" w:rsidP="003E7BDA">
            <w:pPr>
              <w:spacing w:line="360" w:lineRule="auto"/>
              <w:jc w:val="both"/>
              <w:rPr>
                <w:b/>
              </w:rPr>
            </w:pPr>
            <w:r w:rsidRPr="003E7BDA">
              <w:rPr>
                <w:b/>
              </w:rPr>
              <w:t>Semester</w:t>
            </w:r>
          </w:p>
        </w:tc>
        <w:tc>
          <w:tcPr>
            <w:tcW w:w="1888" w:type="pct"/>
            <w:gridSpan w:val="3"/>
            <w:tcBorders>
              <w:top w:val="dotted" w:sz="4" w:space="0" w:color="000000"/>
              <w:left w:val="nil"/>
              <w:bottom w:val="dotted" w:sz="4" w:space="0" w:color="000000"/>
              <w:right w:val="nil"/>
            </w:tcBorders>
            <w:vAlign w:val="bottom"/>
          </w:tcPr>
          <w:p w14:paraId="7713B218" w14:textId="2DC4933B" w:rsidR="001B49F3" w:rsidRPr="003E7BDA" w:rsidRDefault="00DA6827" w:rsidP="003E7BDA">
            <w:pPr>
              <w:spacing w:line="360" w:lineRule="auto"/>
              <w:jc w:val="both"/>
              <w:rPr>
                <w:b/>
              </w:rPr>
            </w:pPr>
            <w:r w:rsidRPr="003E7BDA">
              <w:rPr>
                <w:b/>
              </w:rPr>
              <w:t>Spring 2020</w:t>
            </w:r>
          </w:p>
        </w:tc>
        <w:tc>
          <w:tcPr>
            <w:tcW w:w="129" w:type="pct"/>
            <w:tcBorders>
              <w:top w:val="nil"/>
              <w:left w:val="nil"/>
              <w:bottom w:val="nil"/>
              <w:right w:val="nil"/>
            </w:tcBorders>
          </w:tcPr>
          <w:p w14:paraId="49A431D6" w14:textId="77777777" w:rsidR="001B49F3" w:rsidRPr="003E7BDA" w:rsidRDefault="001B49F3" w:rsidP="003E7BDA">
            <w:pPr>
              <w:spacing w:line="360" w:lineRule="auto"/>
              <w:ind w:left="372"/>
              <w:jc w:val="both"/>
              <w:rPr>
                <w:b/>
              </w:rPr>
            </w:pPr>
          </w:p>
        </w:tc>
      </w:tr>
    </w:tbl>
    <w:p w14:paraId="6786FE67" w14:textId="5E59B081" w:rsidR="001B49F3" w:rsidRPr="003E7BDA" w:rsidRDefault="001B49F3" w:rsidP="003E7BDA">
      <w:pPr>
        <w:widowControl w:val="0"/>
        <w:pBdr>
          <w:top w:val="nil"/>
          <w:left w:val="nil"/>
          <w:bottom w:val="nil"/>
          <w:right w:val="nil"/>
          <w:between w:val="nil"/>
        </w:pBdr>
        <w:spacing w:line="360" w:lineRule="auto"/>
        <w:jc w:val="both"/>
        <w:rPr>
          <w:color w:val="000000"/>
        </w:rPr>
      </w:pPr>
    </w:p>
    <w:p w14:paraId="31D51FE7" w14:textId="5835AEFE" w:rsidR="00381D75" w:rsidRPr="003E7BDA" w:rsidRDefault="00381D75" w:rsidP="003E7BDA">
      <w:pPr>
        <w:widowControl w:val="0"/>
        <w:pBdr>
          <w:top w:val="nil"/>
          <w:left w:val="nil"/>
          <w:bottom w:val="nil"/>
          <w:right w:val="nil"/>
          <w:between w:val="nil"/>
        </w:pBdr>
        <w:spacing w:line="360" w:lineRule="auto"/>
        <w:jc w:val="both"/>
        <w:rPr>
          <w:color w:val="000000"/>
        </w:rPr>
      </w:pPr>
    </w:p>
    <w:p w14:paraId="1E872A74" w14:textId="4274785C" w:rsidR="00381D75" w:rsidRPr="003E7BDA" w:rsidRDefault="00381D75" w:rsidP="003E7BDA">
      <w:pPr>
        <w:widowControl w:val="0"/>
        <w:pBdr>
          <w:top w:val="nil"/>
          <w:left w:val="nil"/>
          <w:bottom w:val="nil"/>
          <w:right w:val="nil"/>
          <w:between w:val="nil"/>
        </w:pBdr>
        <w:spacing w:line="360" w:lineRule="auto"/>
        <w:jc w:val="both"/>
        <w:rPr>
          <w:color w:val="000000"/>
        </w:rPr>
      </w:pPr>
    </w:p>
    <w:p w14:paraId="093A418F" w14:textId="1AF1C027" w:rsidR="00381D75" w:rsidRPr="003E7BDA" w:rsidRDefault="00381D75" w:rsidP="003E7BDA">
      <w:pPr>
        <w:widowControl w:val="0"/>
        <w:pBdr>
          <w:top w:val="nil"/>
          <w:left w:val="nil"/>
          <w:bottom w:val="nil"/>
          <w:right w:val="nil"/>
          <w:between w:val="nil"/>
        </w:pBdr>
        <w:spacing w:line="360" w:lineRule="auto"/>
        <w:jc w:val="both"/>
        <w:rPr>
          <w:color w:val="000000"/>
        </w:rPr>
      </w:pPr>
    </w:p>
    <w:p w14:paraId="47654A4B" w14:textId="13E00CF2" w:rsidR="00381D75" w:rsidRPr="003E7BDA" w:rsidRDefault="00381D75" w:rsidP="003E7BDA">
      <w:pPr>
        <w:widowControl w:val="0"/>
        <w:pBdr>
          <w:top w:val="nil"/>
          <w:left w:val="nil"/>
          <w:bottom w:val="nil"/>
          <w:right w:val="nil"/>
          <w:between w:val="nil"/>
        </w:pBdr>
        <w:spacing w:line="360" w:lineRule="auto"/>
        <w:jc w:val="both"/>
        <w:rPr>
          <w:color w:val="000000"/>
        </w:rPr>
      </w:pPr>
    </w:p>
    <w:p w14:paraId="155D5065" w14:textId="37E1FA2C" w:rsidR="00381D75" w:rsidRPr="003E7BDA" w:rsidRDefault="00381D75" w:rsidP="003E7BDA">
      <w:pPr>
        <w:widowControl w:val="0"/>
        <w:pBdr>
          <w:top w:val="nil"/>
          <w:left w:val="nil"/>
          <w:bottom w:val="nil"/>
          <w:right w:val="nil"/>
          <w:between w:val="nil"/>
        </w:pBdr>
        <w:spacing w:line="360" w:lineRule="auto"/>
        <w:jc w:val="both"/>
        <w:rPr>
          <w:color w:val="000000"/>
        </w:rPr>
      </w:pPr>
    </w:p>
    <w:p w14:paraId="73474EC3" w14:textId="11A57472" w:rsidR="00381D75" w:rsidRPr="003E7BDA" w:rsidRDefault="00381D75" w:rsidP="003E7BDA">
      <w:pPr>
        <w:widowControl w:val="0"/>
        <w:pBdr>
          <w:top w:val="nil"/>
          <w:left w:val="nil"/>
          <w:bottom w:val="nil"/>
          <w:right w:val="nil"/>
          <w:between w:val="nil"/>
        </w:pBdr>
        <w:spacing w:line="360" w:lineRule="auto"/>
        <w:jc w:val="both"/>
        <w:rPr>
          <w:color w:val="000000"/>
        </w:rPr>
      </w:pPr>
    </w:p>
    <w:p w14:paraId="1370F895" w14:textId="6FFD2453" w:rsidR="00381D75" w:rsidRPr="003E7BDA" w:rsidRDefault="00381D75" w:rsidP="003E7BDA">
      <w:pPr>
        <w:widowControl w:val="0"/>
        <w:pBdr>
          <w:top w:val="nil"/>
          <w:left w:val="nil"/>
          <w:bottom w:val="nil"/>
          <w:right w:val="nil"/>
          <w:between w:val="nil"/>
        </w:pBdr>
        <w:spacing w:line="360" w:lineRule="auto"/>
        <w:jc w:val="both"/>
        <w:rPr>
          <w:color w:val="000000"/>
        </w:rPr>
      </w:pPr>
    </w:p>
    <w:p w14:paraId="5D6766D5" w14:textId="62E0DBC2" w:rsidR="00381D75" w:rsidRPr="003E7BDA" w:rsidRDefault="00381D75" w:rsidP="003E7BDA">
      <w:pPr>
        <w:widowControl w:val="0"/>
        <w:pBdr>
          <w:top w:val="nil"/>
          <w:left w:val="nil"/>
          <w:bottom w:val="nil"/>
          <w:right w:val="nil"/>
          <w:between w:val="nil"/>
        </w:pBdr>
        <w:spacing w:line="360" w:lineRule="auto"/>
        <w:jc w:val="both"/>
        <w:rPr>
          <w:color w:val="000000"/>
        </w:rPr>
      </w:pPr>
    </w:p>
    <w:p w14:paraId="675B8E45" w14:textId="3E6DE361" w:rsidR="00381D75" w:rsidRPr="003E7BDA" w:rsidRDefault="00381D75" w:rsidP="003E7BDA">
      <w:pPr>
        <w:widowControl w:val="0"/>
        <w:pBdr>
          <w:top w:val="nil"/>
          <w:left w:val="nil"/>
          <w:bottom w:val="nil"/>
          <w:right w:val="nil"/>
          <w:between w:val="nil"/>
        </w:pBdr>
        <w:spacing w:line="360" w:lineRule="auto"/>
        <w:jc w:val="both"/>
        <w:rPr>
          <w:color w:val="000000"/>
        </w:rPr>
      </w:pPr>
    </w:p>
    <w:p w14:paraId="18B8D2D0" w14:textId="057C2F7C" w:rsidR="00381D75" w:rsidRPr="003E7BDA" w:rsidRDefault="00381D75" w:rsidP="003E7BDA">
      <w:pPr>
        <w:widowControl w:val="0"/>
        <w:pBdr>
          <w:top w:val="nil"/>
          <w:left w:val="nil"/>
          <w:bottom w:val="nil"/>
          <w:right w:val="nil"/>
          <w:between w:val="nil"/>
        </w:pBdr>
        <w:spacing w:line="360" w:lineRule="auto"/>
        <w:jc w:val="both"/>
        <w:rPr>
          <w:color w:val="000000"/>
        </w:rPr>
      </w:pPr>
    </w:p>
    <w:p w14:paraId="08366B30" w14:textId="2ABABA53" w:rsidR="00381D75" w:rsidRPr="003E7BDA" w:rsidRDefault="00381D75" w:rsidP="003E7BDA">
      <w:pPr>
        <w:widowControl w:val="0"/>
        <w:pBdr>
          <w:top w:val="nil"/>
          <w:left w:val="nil"/>
          <w:bottom w:val="nil"/>
          <w:right w:val="nil"/>
          <w:between w:val="nil"/>
        </w:pBdr>
        <w:spacing w:line="360" w:lineRule="auto"/>
        <w:jc w:val="both"/>
        <w:rPr>
          <w:color w:val="000000"/>
        </w:rPr>
      </w:pPr>
    </w:p>
    <w:p w14:paraId="588ACA3B" w14:textId="5F7D2F98" w:rsidR="00381D75" w:rsidRPr="003E7BDA" w:rsidRDefault="00381D75" w:rsidP="003E7BDA">
      <w:pPr>
        <w:widowControl w:val="0"/>
        <w:pBdr>
          <w:top w:val="nil"/>
          <w:left w:val="nil"/>
          <w:bottom w:val="nil"/>
          <w:right w:val="nil"/>
          <w:between w:val="nil"/>
        </w:pBdr>
        <w:spacing w:line="360" w:lineRule="auto"/>
        <w:jc w:val="both"/>
        <w:rPr>
          <w:color w:val="000000"/>
        </w:rPr>
      </w:pPr>
    </w:p>
    <w:p w14:paraId="6097C537" w14:textId="3975B782" w:rsidR="00381D75" w:rsidRPr="003E7BDA" w:rsidRDefault="00381D75" w:rsidP="003E7BDA">
      <w:pPr>
        <w:widowControl w:val="0"/>
        <w:pBdr>
          <w:top w:val="nil"/>
          <w:left w:val="nil"/>
          <w:bottom w:val="nil"/>
          <w:right w:val="nil"/>
          <w:between w:val="nil"/>
        </w:pBdr>
        <w:spacing w:line="360" w:lineRule="auto"/>
        <w:jc w:val="both"/>
        <w:rPr>
          <w:color w:val="000000"/>
        </w:rPr>
      </w:pPr>
    </w:p>
    <w:p w14:paraId="740DB89C" w14:textId="4D703653" w:rsidR="00381D75" w:rsidRPr="003E7BDA" w:rsidRDefault="00381D75" w:rsidP="003E7BDA">
      <w:pPr>
        <w:widowControl w:val="0"/>
        <w:pBdr>
          <w:top w:val="nil"/>
          <w:left w:val="nil"/>
          <w:bottom w:val="nil"/>
          <w:right w:val="nil"/>
          <w:between w:val="nil"/>
        </w:pBdr>
        <w:spacing w:line="360" w:lineRule="auto"/>
        <w:jc w:val="both"/>
        <w:rPr>
          <w:color w:val="000000"/>
        </w:rPr>
      </w:pPr>
    </w:p>
    <w:p w14:paraId="64E0FF84" w14:textId="77777777" w:rsidR="00381D75" w:rsidRPr="003E7BDA" w:rsidRDefault="00381D75" w:rsidP="003E7BDA">
      <w:pPr>
        <w:widowControl w:val="0"/>
        <w:pBdr>
          <w:top w:val="nil"/>
          <w:left w:val="nil"/>
          <w:bottom w:val="nil"/>
          <w:right w:val="nil"/>
          <w:between w:val="nil"/>
        </w:pBdr>
        <w:spacing w:line="360" w:lineRule="auto"/>
        <w:jc w:val="both"/>
        <w:rPr>
          <w:color w:val="000000"/>
        </w:rPr>
      </w:pPr>
    </w:p>
    <w:p w14:paraId="40DAA80F"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1F6E1DD8" w14:textId="695110ED" w:rsidR="001B49F3" w:rsidRPr="003E7BDA" w:rsidRDefault="001B49F3" w:rsidP="003E7BDA">
      <w:pPr>
        <w:widowControl w:val="0"/>
        <w:pBdr>
          <w:top w:val="nil"/>
          <w:left w:val="nil"/>
          <w:bottom w:val="nil"/>
          <w:right w:val="nil"/>
          <w:between w:val="nil"/>
        </w:pBdr>
        <w:spacing w:line="360" w:lineRule="auto"/>
        <w:jc w:val="both"/>
        <w:rPr>
          <w:color w:val="000000"/>
        </w:rPr>
      </w:pPr>
    </w:p>
    <w:p w14:paraId="660353C6" w14:textId="77777777" w:rsidR="00381D75" w:rsidRPr="003E7BDA" w:rsidRDefault="00381D75" w:rsidP="003E7BDA">
      <w:pPr>
        <w:widowControl w:val="0"/>
        <w:pBdr>
          <w:top w:val="nil"/>
          <w:left w:val="nil"/>
          <w:bottom w:val="nil"/>
          <w:right w:val="nil"/>
          <w:between w:val="nil"/>
        </w:pBdr>
        <w:spacing w:line="360" w:lineRule="auto"/>
        <w:jc w:val="both"/>
        <w:rPr>
          <w:color w:val="000000"/>
        </w:rPr>
      </w:pPr>
    </w:p>
    <w:p w14:paraId="5E7BAB81"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496F4B01"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lastRenderedPageBreak/>
        <w:t>You are an auditor for Rodgers &amp; Co. and have recently taken on a new client, ABC Manufacturing Company. You are in the initial stages and your manager asks you to respond to all inquiries regarding the audit evidence, the process of revenue and purchase cycle, and the audit report.</w:t>
      </w:r>
    </w:p>
    <w:p w14:paraId="4D9D48B8" w14:textId="77777777" w:rsidR="001B49F3" w:rsidRPr="003E7BDA" w:rsidRDefault="001B49F3" w:rsidP="003E7BDA">
      <w:pPr>
        <w:spacing w:line="360" w:lineRule="auto"/>
        <w:jc w:val="both"/>
        <w:rPr>
          <w:b/>
        </w:rPr>
      </w:pPr>
    </w:p>
    <w:p w14:paraId="25FB8F24" w14:textId="77777777" w:rsidR="001B49F3" w:rsidRPr="003E7BDA" w:rsidRDefault="00DA6827" w:rsidP="003E7BDA">
      <w:pPr>
        <w:widowControl w:val="0"/>
        <w:pBdr>
          <w:top w:val="nil"/>
          <w:left w:val="nil"/>
          <w:bottom w:val="nil"/>
          <w:right w:val="nil"/>
          <w:between w:val="nil"/>
        </w:pBdr>
        <w:spacing w:line="360" w:lineRule="auto"/>
        <w:jc w:val="both"/>
        <w:rPr>
          <w:b/>
          <w:color w:val="000000"/>
        </w:rPr>
      </w:pPr>
      <w:r w:rsidRPr="003E7BDA">
        <w:rPr>
          <w:b/>
          <w:color w:val="000000"/>
          <w:u w:val="single"/>
        </w:rPr>
        <w:t xml:space="preserve">PART A: </w:t>
      </w:r>
      <w:r w:rsidRPr="003E7BDA">
        <w:rPr>
          <w:b/>
          <w:color w:val="000000"/>
        </w:rPr>
        <w:t>Audit evidence (8 marks)</w:t>
      </w:r>
    </w:p>
    <w:p w14:paraId="3EAF18D1" w14:textId="77777777" w:rsidR="001B49F3" w:rsidRPr="003E7BDA" w:rsidRDefault="001B49F3" w:rsidP="003E7BDA">
      <w:pPr>
        <w:spacing w:line="360" w:lineRule="auto"/>
        <w:jc w:val="both"/>
        <w:rPr>
          <w:b/>
        </w:rPr>
      </w:pPr>
    </w:p>
    <w:p w14:paraId="5E57E15E"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xml:space="preserve">During the planning phase, you come to the conclusion that analytical examination of some operating accounts, reveals the following facts: </w:t>
      </w:r>
    </w:p>
    <w:p w14:paraId="6C6DAC03"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466CD943"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Sales growth is significant while the market is experiencing flow difficulties.</w:t>
      </w:r>
    </w:p>
    <w:p w14:paraId="58D7C803"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Receivable turnover ratio increased considerably and the accounts receivable balance at the closing date have doubled.</w:t>
      </w:r>
    </w:p>
    <w:p w14:paraId="692111C6"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Increase of inventories purchase paid in cash, while production remains at a stable level compared to that of the previous year.</w:t>
      </w:r>
    </w:p>
    <w:p w14:paraId="34B3CE58" w14:textId="77777777" w:rsidR="001B49F3" w:rsidRPr="003E7BDA" w:rsidRDefault="001B49F3" w:rsidP="003E7BDA">
      <w:pPr>
        <w:spacing w:line="360" w:lineRule="auto"/>
        <w:jc w:val="both"/>
        <w:rPr>
          <w:b/>
        </w:rPr>
      </w:pPr>
    </w:p>
    <w:p w14:paraId="70FFD1A5" w14:textId="77777777" w:rsidR="001B49F3" w:rsidRPr="003E7BDA" w:rsidRDefault="00DA6827" w:rsidP="003E7BDA">
      <w:pPr>
        <w:widowControl w:val="0"/>
        <w:pBdr>
          <w:top w:val="nil"/>
          <w:left w:val="nil"/>
          <w:bottom w:val="nil"/>
          <w:right w:val="nil"/>
          <w:between w:val="nil"/>
        </w:pBdr>
        <w:spacing w:line="360" w:lineRule="auto"/>
        <w:jc w:val="both"/>
        <w:rPr>
          <w:b/>
          <w:color w:val="000000"/>
          <w:u w:val="single"/>
        </w:rPr>
      </w:pPr>
      <w:r w:rsidRPr="003E7BDA">
        <w:rPr>
          <w:b/>
          <w:color w:val="000000"/>
          <w:u w:val="single"/>
        </w:rPr>
        <w:t xml:space="preserve">Required: </w:t>
      </w:r>
    </w:p>
    <w:p w14:paraId="211A9251" w14:textId="77777777" w:rsidR="001B49F3" w:rsidRPr="003E7BDA" w:rsidRDefault="001B49F3" w:rsidP="003E7BDA">
      <w:pPr>
        <w:widowControl w:val="0"/>
        <w:pBdr>
          <w:top w:val="nil"/>
          <w:left w:val="nil"/>
          <w:bottom w:val="nil"/>
          <w:right w:val="nil"/>
          <w:between w:val="nil"/>
        </w:pBdr>
        <w:spacing w:line="360" w:lineRule="auto"/>
        <w:ind w:left="720"/>
        <w:jc w:val="both"/>
        <w:rPr>
          <w:color w:val="000000"/>
        </w:rPr>
      </w:pPr>
    </w:p>
    <w:p w14:paraId="136BEC25" w14:textId="34A85205" w:rsidR="001B49F3" w:rsidRPr="003E7BDA" w:rsidRDefault="00DA6827" w:rsidP="003E7BDA">
      <w:pPr>
        <w:widowControl w:val="0"/>
        <w:numPr>
          <w:ilvl w:val="0"/>
          <w:numId w:val="2"/>
        </w:numPr>
        <w:pBdr>
          <w:top w:val="nil"/>
          <w:left w:val="nil"/>
          <w:bottom w:val="nil"/>
          <w:right w:val="nil"/>
          <w:between w:val="nil"/>
        </w:pBdr>
        <w:spacing w:line="360" w:lineRule="auto"/>
        <w:jc w:val="both"/>
        <w:rPr>
          <w:color w:val="000000"/>
        </w:rPr>
      </w:pPr>
      <w:r w:rsidRPr="003E7BDA">
        <w:rPr>
          <w:b/>
          <w:bCs/>
          <w:color w:val="000000"/>
        </w:rPr>
        <w:t>One purpose of performing analytical procedures in the planning phase of an audit is to assess the client's financial condition. Explain how the assessment of a client's financial condition can affect the auditor's decisions regarding evidence accumulation in later stages of the audit.</w:t>
      </w:r>
      <w:r w:rsidRPr="003E7BDA">
        <w:rPr>
          <w:color w:val="000000"/>
        </w:rPr>
        <w:t xml:space="preserve"> </w:t>
      </w:r>
      <w:r w:rsidRPr="003E7BDA">
        <w:rPr>
          <w:b/>
          <w:color w:val="000000"/>
        </w:rPr>
        <w:t>(3 marks)</w:t>
      </w:r>
    </w:p>
    <w:p w14:paraId="385F551F" w14:textId="3C514ECB" w:rsidR="00736563" w:rsidRPr="003E7BDA" w:rsidRDefault="00736563" w:rsidP="003E7BDA">
      <w:pPr>
        <w:widowControl w:val="0"/>
        <w:pBdr>
          <w:top w:val="nil"/>
          <w:left w:val="nil"/>
          <w:bottom w:val="nil"/>
          <w:right w:val="nil"/>
          <w:between w:val="nil"/>
        </w:pBdr>
        <w:spacing w:line="360" w:lineRule="auto"/>
        <w:ind w:left="720"/>
        <w:jc w:val="both"/>
        <w:rPr>
          <w:b/>
          <w:color w:val="000000"/>
        </w:rPr>
      </w:pPr>
    </w:p>
    <w:p w14:paraId="48E1CBF9" w14:textId="086925AC" w:rsidR="00736563" w:rsidRPr="003E7BDA" w:rsidRDefault="00736563" w:rsidP="003E7BDA">
      <w:pPr>
        <w:tabs>
          <w:tab w:val="left" w:pos="720"/>
          <w:tab w:val="left" w:pos="1080"/>
        </w:tabs>
        <w:spacing w:line="360" w:lineRule="auto"/>
        <w:ind w:left="720" w:hanging="720"/>
        <w:jc w:val="both"/>
      </w:pPr>
      <w:r w:rsidRPr="003E7BDA">
        <w:tab/>
      </w:r>
      <w:r w:rsidRPr="003E7BDA">
        <w:tab/>
        <w:t>Client’s</w:t>
      </w:r>
      <w:r w:rsidRPr="003E7BDA">
        <w:t xml:space="preserve"> financial conditions gives an indication of the management adherence to accounting standards applicable. Assessing this information gives an auditor of the levels of company compliance to accounting standards and enables the auditor plan well for the audit. Auditor planning will be </w:t>
      </w:r>
      <w:r w:rsidRPr="003E7BDA">
        <w:t>informed</w:t>
      </w:r>
      <w:r w:rsidRPr="003E7BDA">
        <w:t xml:space="preserve"> of amount of evidence to seek for and also have a clue on the amount of time to spend on the client. The auditor also builds expectations on the client based on their findings in the assessment of a client’s financial condition.</w:t>
      </w:r>
    </w:p>
    <w:p w14:paraId="44D6DDC6" w14:textId="77777777" w:rsidR="00736563" w:rsidRPr="003E7BDA" w:rsidRDefault="00736563" w:rsidP="003E7BDA">
      <w:pPr>
        <w:tabs>
          <w:tab w:val="left" w:pos="720"/>
          <w:tab w:val="left" w:pos="1080"/>
        </w:tabs>
        <w:spacing w:line="360" w:lineRule="auto"/>
        <w:ind w:left="720" w:hanging="720"/>
        <w:jc w:val="both"/>
        <w:rPr>
          <w:b/>
          <w:bCs/>
        </w:rPr>
      </w:pPr>
    </w:p>
    <w:p w14:paraId="272DB8D9" w14:textId="0206C7CE" w:rsidR="001B49F3" w:rsidRPr="003E7BDA" w:rsidRDefault="00DA6827" w:rsidP="003E7BDA">
      <w:pPr>
        <w:widowControl w:val="0"/>
        <w:numPr>
          <w:ilvl w:val="0"/>
          <w:numId w:val="2"/>
        </w:numPr>
        <w:pBdr>
          <w:top w:val="nil"/>
          <w:left w:val="nil"/>
          <w:bottom w:val="nil"/>
          <w:right w:val="nil"/>
          <w:between w:val="nil"/>
        </w:pBdr>
        <w:spacing w:line="360" w:lineRule="auto"/>
        <w:jc w:val="both"/>
        <w:rPr>
          <w:color w:val="000000"/>
        </w:rPr>
      </w:pPr>
      <w:r w:rsidRPr="003E7BDA">
        <w:rPr>
          <w:b/>
          <w:bCs/>
          <w:color w:val="000000"/>
        </w:rPr>
        <w:t>Specify the worrying facts noted by the analytical examination (do not copy the text) and the necessary controls to be carried out and type of evidence</w:t>
      </w:r>
      <w:r w:rsidRPr="003E7BDA">
        <w:rPr>
          <w:color w:val="000000"/>
        </w:rPr>
        <w:t>. (</w:t>
      </w:r>
      <w:r w:rsidRPr="003E7BDA">
        <w:rPr>
          <w:b/>
          <w:color w:val="000000"/>
        </w:rPr>
        <w:t>3 marks)</w:t>
      </w:r>
    </w:p>
    <w:p w14:paraId="777664B5" w14:textId="77777777" w:rsidR="00736563" w:rsidRPr="003E7BDA" w:rsidRDefault="00736563" w:rsidP="003E7BDA">
      <w:pPr>
        <w:pStyle w:val="ListParagraph"/>
        <w:numPr>
          <w:ilvl w:val="0"/>
          <w:numId w:val="10"/>
        </w:numPr>
        <w:tabs>
          <w:tab w:val="left" w:pos="720"/>
          <w:tab w:val="left" w:pos="1080"/>
        </w:tabs>
        <w:spacing w:line="360" w:lineRule="auto"/>
        <w:jc w:val="both"/>
      </w:pPr>
      <w:r w:rsidRPr="003E7BDA">
        <w:t xml:space="preserve">Sales growing while the market experiences flow difficulties may indicate that the management are reporting some transactions which are not actually sales, as sales. These sales can then be placed as accounts receivable which may remain pending </w:t>
      </w:r>
      <w:r w:rsidRPr="003E7BDA">
        <w:lastRenderedPageBreak/>
        <w:t>at the end of the year and written off at later years when conditions improve. This should not be the case and the auditor should seek evidence for the same. Controls should be instituted to ensure that sales are well supported and different departments are involved to reduce the chances of manipulation</w:t>
      </w:r>
      <w:r w:rsidRPr="003E7BDA">
        <w:t>.</w:t>
      </w:r>
    </w:p>
    <w:p w14:paraId="10EB13F9" w14:textId="77777777" w:rsidR="00736563" w:rsidRPr="003E7BDA" w:rsidRDefault="00736563" w:rsidP="003E7BDA">
      <w:pPr>
        <w:pStyle w:val="ListParagraph"/>
        <w:numPr>
          <w:ilvl w:val="0"/>
          <w:numId w:val="10"/>
        </w:numPr>
        <w:tabs>
          <w:tab w:val="left" w:pos="720"/>
          <w:tab w:val="left" w:pos="1080"/>
        </w:tabs>
        <w:spacing w:line="360" w:lineRule="auto"/>
        <w:jc w:val="both"/>
      </w:pPr>
      <w:r w:rsidRPr="003E7BDA">
        <w:t>Increase in accounts receivable turnover together with the closing balances is an indication that the company is doing poorly in terms of collections. The company may also be reporting sales which may not be actual sales but just inflations to show a better performance. The auditor should seek permission to verify the key debtors by conducting them. Debtor policies should also be followed to ensure the maximum credit periods and amounts are strictly adhered to.</w:t>
      </w:r>
    </w:p>
    <w:p w14:paraId="3E18489E" w14:textId="6DEA8786" w:rsidR="00736563" w:rsidRPr="003E7BDA" w:rsidRDefault="00736563" w:rsidP="003E7BDA">
      <w:pPr>
        <w:pStyle w:val="ListParagraph"/>
        <w:numPr>
          <w:ilvl w:val="0"/>
          <w:numId w:val="10"/>
        </w:numPr>
        <w:tabs>
          <w:tab w:val="left" w:pos="720"/>
          <w:tab w:val="left" w:pos="1080"/>
        </w:tabs>
        <w:spacing w:line="360" w:lineRule="auto"/>
        <w:jc w:val="both"/>
      </w:pPr>
      <w:r w:rsidRPr="003E7BDA">
        <w:t xml:space="preserve">Increase in cash purchase ought to be supported by an increase in production levels. Their increase with production levels remaining constant raises questions as to why the change in purchasing policies from cash was </w:t>
      </w:r>
      <w:r w:rsidRPr="003E7BDA">
        <w:t>affected</w:t>
      </w:r>
      <w:r w:rsidRPr="003E7BDA">
        <w:t>. It can be indication that new suppliers related to the management are being preferred. If this is the case, there are likelihood of price inflations. The auditor should seek to confirm the company suppliers and their terms. Controls should be put in place to ensure that suppliers are well appraised and their terms known. Changes to the terms should also be sanctioned by different parties and preferably a committee.</w:t>
      </w:r>
    </w:p>
    <w:p w14:paraId="7D820DA2" w14:textId="77777777" w:rsidR="001B49F3" w:rsidRPr="003E7BDA" w:rsidRDefault="00DA6827" w:rsidP="003E7BDA">
      <w:pPr>
        <w:widowControl w:val="0"/>
        <w:numPr>
          <w:ilvl w:val="0"/>
          <w:numId w:val="2"/>
        </w:numPr>
        <w:pBdr>
          <w:top w:val="nil"/>
          <w:left w:val="nil"/>
          <w:bottom w:val="nil"/>
          <w:right w:val="nil"/>
          <w:between w:val="nil"/>
        </w:pBdr>
        <w:spacing w:line="360" w:lineRule="auto"/>
        <w:jc w:val="both"/>
        <w:rPr>
          <w:b/>
          <w:bCs/>
          <w:color w:val="000000"/>
        </w:rPr>
      </w:pPr>
      <w:r w:rsidRPr="003E7BDA">
        <w:rPr>
          <w:b/>
          <w:bCs/>
          <w:color w:val="000000"/>
        </w:rPr>
        <w:t xml:space="preserve">The trial balance taken from the books of ABC Company before year-end is presented as follows: </w:t>
      </w:r>
    </w:p>
    <w:tbl>
      <w:tblPr>
        <w:tblStyle w:val="a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117"/>
        <w:gridCol w:w="3118"/>
        <w:gridCol w:w="3118"/>
      </w:tblGrid>
      <w:tr w:rsidR="001B49F3" w:rsidRPr="003E7BDA" w14:paraId="1A63CED8" w14:textId="77777777" w:rsidTr="0084753E">
        <w:trPr>
          <w:jc w:val="center"/>
        </w:trPr>
        <w:tc>
          <w:tcPr>
            <w:tcW w:w="1666" w:type="pct"/>
          </w:tcPr>
          <w:p w14:paraId="015202D5" w14:textId="77777777" w:rsidR="001B49F3" w:rsidRPr="003E7BDA" w:rsidRDefault="00DA6827" w:rsidP="003E7BDA">
            <w:pPr>
              <w:spacing w:line="360" w:lineRule="auto"/>
              <w:jc w:val="both"/>
              <w:rPr>
                <w:b/>
                <w:color w:val="000000"/>
                <w:sz w:val="24"/>
                <w:szCs w:val="24"/>
              </w:rPr>
            </w:pPr>
            <w:r w:rsidRPr="003E7BDA">
              <w:rPr>
                <w:b/>
                <w:color w:val="000000"/>
                <w:sz w:val="24"/>
                <w:szCs w:val="24"/>
              </w:rPr>
              <w:t>Accounts</w:t>
            </w:r>
          </w:p>
        </w:tc>
        <w:tc>
          <w:tcPr>
            <w:tcW w:w="1667" w:type="pct"/>
          </w:tcPr>
          <w:p w14:paraId="424345F9" w14:textId="77777777" w:rsidR="001B49F3" w:rsidRPr="003E7BDA" w:rsidRDefault="00DA6827" w:rsidP="003E7BDA">
            <w:pPr>
              <w:spacing w:line="360" w:lineRule="auto"/>
              <w:jc w:val="both"/>
              <w:rPr>
                <w:b/>
                <w:color w:val="000000"/>
                <w:sz w:val="24"/>
                <w:szCs w:val="24"/>
              </w:rPr>
            </w:pPr>
            <w:r w:rsidRPr="003E7BDA">
              <w:rPr>
                <w:b/>
                <w:color w:val="000000"/>
                <w:sz w:val="24"/>
                <w:szCs w:val="24"/>
              </w:rPr>
              <w:t>Debit</w:t>
            </w:r>
          </w:p>
        </w:tc>
        <w:tc>
          <w:tcPr>
            <w:tcW w:w="1667" w:type="pct"/>
          </w:tcPr>
          <w:p w14:paraId="29E03BD3" w14:textId="77777777" w:rsidR="001B49F3" w:rsidRPr="003E7BDA" w:rsidRDefault="00DA6827" w:rsidP="003E7BDA">
            <w:pPr>
              <w:spacing w:line="360" w:lineRule="auto"/>
              <w:jc w:val="both"/>
              <w:rPr>
                <w:b/>
                <w:color w:val="000000"/>
                <w:sz w:val="24"/>
                <w:szCs w:val="24"/>
              </w:rPr>
            </w:pPr>
            <w:r w:rsidRPr="003E7BDA">
              <w:rPr>
                <w:b/>
                <w:color w:val="000000"/>
                <w:sz w:val="24"/>
                <w:szCs w:val="24"/>
              </w:rPr>
              <w:t>Credit</w:t>
            </w:r>
          </w:p>
        </w:tc>
      </w:tr>
      <w:tr w:rsidR="001B49F3" w:rsidRPr="003E7BDA" w14:paraId="7D007B7D" w14:textId="77777777" w:rsidTr="0084753E">
        <w:trPr>
          <w:jc w:val="center"/>
        </w:trPr>
        <w:tc>
          <w:tcPr>
            <w:tcW w:w="1666" w:type="pct"/>
          </w:tcPr>
          <w:p w14:paraId="0202E8FF" w14:textId="77777777" w:rsidR="001B49F3" w:rsidRPr="003E7BDA" w:rsidRDefault="001B49F3" w:rsidP="003E7BDA">
            <w:pPr>
              <w:pBdr>
                <w:top w:val="nil"/>
                <w:left w:val="nil"/>
                <w:bottom w:val="nil"/>
                <w:right w:val="nil"/>
                <w:between w:val="nil"/>
              </w:pBdr>
              <w:spacing w:line="360" w:lineRule="auto"/>
              <w:ind w:hanging="720"/>
              <w:jc w:val="both"/>
              <w:rPr>
                <w:color w:val="000000"/>
                <w:sz w:val="24"/>
                <w:szCs w:val="24"/>
              </w:rPr>
            </w:pPr>
          </w:p>
          <w:p w14:paraId="44B13EC6"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Cash in bank</w:t>
            </w:r>
          </w:p>
          <w:p w14:paraId="5EC21E5A"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Accounts receivables </w:t>
            </w:r>
          </w:p>
          <w:p w14:paraId="58134D2B"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Inventories                </w:t>
            </w:r>
          </w:p>
          <w:p w14:paraId="778448BA"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Land                             </w:t>
            </w:r>
          </w:p>
          <w:p w14:paraId="28E70D2B"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Building                    </w:t>
            </w:r>
          </w:p>
          <w:p w14:paraId="42F0FF5D"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Accounts payable       </w:t>
            </w:r>
          </w:p>
          <w:p w14:paraId="32817D56"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Capital stock           </w:t>
            </w:r>
          </w:p>
          <w:p w14:paraId="2CB20AF5"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Retained earnings     </w:t>
            </w:r>
          </w:p>
          <w:p w14:paraId="455B341E"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Sales                            </w:t>
            </w:r>
          </w:p>
          <w:p w14:paraId="56EB37F1"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CGS                              </w:t>
            </w:r>
          </w:p>
          <w:p w14:paraId="18CDF89D"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Interest payable</w:t>
            </w:r>
          </w:p>
          <w:p w14:paraId="30C74D44"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Collateral for loans      </w:t>
            </w:r>
          </w:p>
          <w:p w14:paraId="68EC0650"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lastRenderedPageBreak/>
              <w:t xml:space="preserve">  </w:t>
            </w:r>
          </w:p>
          <w:p w14:paraId="41BB1862" w14:textId="77777777" w:rsidR="001B49F3" w:rsidRPr="003E7BDA" w:rsidRDefault="00DA6827" w:rsidP="003E7BDA">
            <w:pPr>
              <w:pBdr>
                <w:top w:val="nil"/>
                <w:left w:val="nil"/>
                <w:bottom w:val="nil"/>
                <w:right w:val="nil"/>
                <w:between w:val="nil"/>
              </w:pBdr>
              <w:spacing w:line="360" w:lineRule="auto"/>
              <w:ind w:hanging="720"/>
              <w:jc w:val="both"/>
              <w:rPr>
                <w:b/>
                <w:color w:val="000000"/>
                <w:sz w:val="24"/>
                <w:szCs w:val="24"/>
              </w:rPr>
            </w:pPr>
            <w:r w:rsidRPr="003E7BDA">
              <w:rPr>
                <w:b/>
                <w:color w:val="000000"/>
                <w:sz w:val="24"/>
                <w:szCs w:val="24"/>
              </w:rPr>
              <w:t xml:space="preserve">Total     </w:t>
            </w:r>
          </w:p>
          <w:p w14:paraId="41A341F7" w14:textId="77777777" w:rsidR="001B49F3" w:rsidRPr="003E7BDA" w:rsidRDefault="001B49F3" w:rsidP="003E7BDA">
            <w:pPr>
              <w:spacing w:line="360" w:lineRule="auto"/>
              <w:jc w:val="both"/>
              <w:rPr>
                <w:color w:val="000000"/>
                <w:sz w:val="24"/>
                <w:szCs w:val="24"/>
                <w:u w:val="single"/>
              </w:rPr>
            </w:pPr>
          </w:p>
        </w:tc>
        <w:tc>
          <w:tcPr>
            <w:tcW w:w="1667" w:type="pct"/>
          </w:tcPr>
          <w:p w14:paraId="2F267CD2" w14:textId="77777777" w:rsidR="001B49F3" w:rsidRPr="003E7BDA" w:rsidRDefault="001B49F3" w:rsidP="003E7BDA">
            <w:pPr>
              <w:spacing w:line="360" w:lineRule="auto"/>
              <w:jc w:val="both"/>
              <w:rPr>
                <w:color w:val="000000"/>
                <w:sz w:val="24"/>
                <w:szCs w:val="24"/>
              </w:rPr>
            </w:pPr>
          </w:p>
          <w:p w14:paraId="728F40D4" w14:textId="77777777" w:rsidR="0084753E" w:rsidRPr="003E7BDA" w:rsidRDefault="0084753E" w:rsidP="003E7BDA">
            <w:pPr>
              <w:spacing w:line="360" w:lineRule="auto"/>
              <w:jc w:val="both"/>
              <w:rPr>
                <w:color w:val="000000"/>
                <w:sz w:val="24"/>
                <w:szCs w:val="24"/>
              </w:rPr>
            </w:pPr>
          </w:p>
          <w:p w14:paraId="7CB6FC39" w14:textId="77777777" w:rsidR="001B49F3" w:rsidRPr="003E7BDA" w:rsidRDefault="00DA6827" w:rsidP="003E7BDA">
            <w:pPr>
              <w:spacing w:line="360" w:lineRule="auto"/>
              <w:jc w:val="both"/>
              <w:rPr>
                <w:color w:val="000000"/>
                <w:sz w:val="24"/>
                <w:szCs w:val="24"/>
              </w:rPr>
            </w:pPr>
            <w:r w:rsidRPr="003E7BDA">
              <w:rPr>
                <w:color w:val="000000"/>
                <w:sz w:val="24"/>
                <w:szCs w:val="24"/>
              </w:rPr>
              <w:t>90,000</w:t>
            </w:r>
          </w:p>
          <w:p w14:paraId="12F7169D" w14:textId="77777777" w:rsidR="001B49F3" w:rsidRPr="003E7BDA" w:rsidRDefault="00DA6827" w:rsidP="003E7BDA">
            <w:pPr>
              <w:spacing w:line="360" w:lineRule="auto"/>
              <w:jc w:val="both"/>
              <w:rPr>
                <w:color w:val="000000"/>
                <w:sz w:val="24"/>
                <w:szCs w:val="24"/>
              </w:rPr>
            </w:pPr>
            <w:r w:rsidRPr="003E7BDA">
              <w:rPr>
                <w:color w:val="000000"/>
                <w:sz w:val="24"/>
                <w:szCs w:val="24"/>
              </w:rPr>
              <w:t>345,000</w:t>
            </w:r>
          </w:p>
          <w:p w14:paraId="2C2B3AE9" w14:textId="77777777" w:rsidR="001B49F3" w:rsidRPr="003E7BDA" w:rsidRDefault="00DA6827" w:rsidP="003E7BDA">
            <w:pPr>
              <w:spacing w:line="360" w:lineRule="auto"/>
              <w:jc w:val="both"/>
              <w:rPr>
                <w:color w:val="000000"/>
                <w:sz w:val="24"/>
                <w:szCs w:val="24"/>
              </w:rPr>
            </w:pPr>
            <w:r w:rsidRPr="003E7BDA">
              <w:rPr>
                <w:color w:val="000000"/>
                <w:sz w:val="24"/>
                <w:szCs w:val="24"/>
              </w:rPr>
              <w:t>225,000</w:t>
            </w:r>
          </w:p>
          <w:p w14:paraId="117FC720" w14:textId="77777777" w:rsidR="001B49F3" w:rsidRPr="003E7BDA" w:rsidRDefault="00DA6827" w:rsidP="003E7BDA">
            <w:pPr>
              <w:spacing w:line="360" w:lineRule="auto"/>
              <w:jc w:val="both"/>
              <w:rPr>
                <w:color w:val="000000"/>
                <w:sz w:val="24"/>
                <w:szCs w:val="24"/>
              </w:rPr>
            </w:pPr>
            <w:r w:rsidRPr="003E7BDA">
              <w:rPr>
                <w:color w:val="000000"/>
                <w:sz w:val="24"/>
                <w:szCs w:val="24"/>
              </w:rPr>
              <w:t>465,000</w:t>
            </w:r>
          </w:p>
          <w:p w14:paraId="6E06DF3A" w14:textId="77777777" w:rsidR="001B49F3" w:rsidRPr="003E7BDA" w:rsidRDefault="00DA6827" w:rsidP="003E7BDA">
            <w:pPr>
              <w:spacing w:line="360" w:lineRule="auto"/>
              <w:jc w:val="both"/>
              <w:rPr>
                <w:color w:val="000000"/>
                <w:sz w:val="24"/>
                <w:szCs w:val="24"/>
              </w:rPr>
            </w:pPr>
            <w:r w:rsidRPr="003E7BDA">
              <w:rPr>
                <w:color w:val="000000"/>
                <w:sz w:val="24"/>
                <w:szCs w:val="24"/>
              </w:rPr>
              <w:t>440,000</w:t>
            </w:r>
          </w:p>
          <w:p w14:paraId="18AEB4A6" w14:textId="77777777" w:rsidR="001B49F3" w:rsidRPr="003E7BDA" w:rsidRDefault="001B49F3" w:rsidP="003E7BDA">
            <w:pPr>
              <w:spacing w:line="360" w:lineRule="auto"/>
              <w:jc w:val="both"/>
              <w:rPr>
                <w:color w:val="000000"/>
                <w:sz w:val="24"/>
                <w:szCs w:val="24"/>
              </w:rPr>
            </w:pPr>
          </w:p>
          <w:p w14:paraId="01551276" w14:textId="77777777" w:rsidR="001B49F3" w:rsidRPr="003E7BDA" w:rsidRDefault="001B49F3" w:rsidP="003E7BDA">
            <w:pPr>
              <w:spacing w:line="360" w:lineRule="auto"/>
              <w:jc w:val="both"/>
              <w:rPr>
                <w:color w:val="000000"/>
                <w:sz w:val="24"/>
                <w:szCs w:val="24"/>
              </w:rPr>
            </w:pPr>
          </w:p>
          <w:p w14:paraId="37B1D74A" w14:textId="77777777" w:rsidR="001B49F3" w:rsidRPr="003E7BDA" w:rsidRDefault="001B49F3" w:rsidP="003E7BDA">
            <w:pPr>
              <w:spacing w:line="360" w:lineRule="auto"/>
              <w:jc w:val="both"/>
              <w:rPr>
                <w:color w:val="000000"/>
                <w:sz w:val="24"/>
                <w:szCs w:val="24"/>
              </w:rPr>
            </w:pPr>
          </w:p>
          <w:p w14:paraId="3C9D01FC" w14:textId="77777777" w:rsidR="001B49F3" w:rsidRPr="003E7BDA" w:rsidRDefault="001B49F3" w:rsidP="003E7BDA">
            <w:pPr>
              <w:spacing w:line="360" w:lineRule="auto"/>
              <w:jc w:val="both"/>
              <w:rPr>
                <w:color w:val="000000"/>
                <w:sz w:val="24"/>
                <w:szCs w:val="24"/>
              </w:rPr>
            </w:pPr>
          </w:p>
          <w:p w14:paraId="6E61E627" w14:textId="77777777" w:rsidR="001B49F3" w:rsidRPr="003E7BDA" w:rsidRDefault="001B49F3" w:rsidP="003E7BDA">
            <w:pPr>
              <w:spacing w:line="360" w:lineRule="auto"/>
              <w:jc w:val="both"/>
              <w:rPr>
                <w:color w:val="000000"/>
                <w:sz w:val="24"/>
                <w:szCs w:val="24"/>
              </w:rPr>
            </w:pPr>
          </w:p>
          <w:p w14:paraId="3CC75C8E" w14:textId="77777777" w:rsidR="001B49F3" w:rsidRPr="003E7BDA" w:rsidRDefault="001B49F3" w:rsidP="003E7BDA">
            <w:pPr>
              <w:spacing w:line="360" w:lineRule="auto"/>
              <w:jc w:val="both"/>
              <w:rPr>
                <w:color w:val="000000"/>
                <w:sz w:val="24"/>
                <w:szCs w:val="24"/>
              </w:rPr>
            </w:pPr>
          </w:p>
          <w:p w14:paraId="47368D20" w14:textId="77777777" w:rsidR="001B49F3" w:rsidRPr="003E7BDA" w:rsidRDefault="001B49F3" w:rsidP="003E7BDA">
            <w:pPr>
              <w:spacing w:line="360" w:lineRule="auto"/>
              <w:jc w:val="both"/>
              <w:rPr>
                <w:color w:val="000000"/>
                <w:sz w:val="24"/>
                <w:szCs w:val="24"/>
              </w:rPr>
            </w:pPr>
          </w:p>
          <w:p w14:paraId="12D0E0CA" w14:textId="77777777" w:rsidR="001B49F3" w:rsidRPr="003E7BDA" w:rsidRDefault="001B49F3" w:rsidP="003E7BDA">
            <w:pPr>
              <w:spacing w:line="360" w:lineRule="auto"/>
              <w:jc w:val="both"/>
              <w:rPr>
                <w:color w:val="000000"/>
                <w:sz w:val="24"/>
                <w:szCs w:val="24"/>
              </w:rPr>
            </w:pPr>
          </w:p>
          <w:p w14:paraId="724C68E4" w14:textId="77777777" w:rsidR="001B49F3" w:rsidRPr="003E7BDA" w:rsidRDefault="00DA6827" w:rsidP="003E7BDA">
            <w:pPr>
              <w:spacing w:line="360" w:lineRule="auto"/>
              <w:jc w:val="both"/>
              <w:rPr>
                <w:b/>
                <w:color w:val="000000"/>
                <w:sz w:val="24"/>
                <w:szCs w:val="24"/>
              </w:rPr>
            </w:pPr>
            <w:r w:rsidRPr="003E7BDA">
              <w:rPr>
                <w:b/>
                <w:color w:val="000000"/>
                <w:sz w:val="24"/>
                <w:szCs w:val="24"/>
              </w:rPr>
              <w:t>1,565,000</w:t>
            </w:r>
          </w:p>
        </w:tc>
        <w:tc>
          <w:tcPr>
            <w:tcW w:w="1667" w:type="pct"/>
          </w:tcPr>
          <w:p w14:paraId="7860E5EA" w14:textId="77777777" w:rsidR="001B49F3" w:rsidRPr="003E7BDA" w:rsidRDefault="001B49F3" w:rsidP="003E7BDA">
            <w:pPr>
              <w:spacing w:line="360" w:lineRule="auto"/>
              <w:jc w:val="both"/>
              <w:rPr>
                <w:color w:val="000000"/>
                <w:sz w:val="24"/>
                <w:szCs w:val="24"/>
              </w:rPr>
            </w:pPr>
          </w:p>
          <w:p w14:paraId="38614236" w14:textId="77777777" w:rsidR="001B49F3" w:rsidRPr="003E7BDA" w:rsidRDefault="001B49F3" w:rsidP="003E7BDA">
            <w:pPr>
              <w:spacing w:line="360" w:lineRule="auto"/>
              <w:jc w:val="both"/>
              <w:rPr>
                <w:color w:val="000000"/>
                <w:sz w:val="24"/>
                <w:szCs w:val="24"/>
              </w:rPr>
            </w:pPr>
          </w:p>
          <w:p w14:paraId="0635E35E" w14:textId="77777777" w:rsidR="001B49F3" w:rsidRPr="003E7BDA" w:rsidRDefault="001B49F3" w:rsidP="003E7BDA">
            <w:pPr>
              <w:spacing w:line="360" w:lineRule="auto"/>
              <w:jc w:val="both"/>
              <w:rPr>
                <w:color w:val="000000"/>
                <w:sz w:val="24"/>
                <w:szCs w:val="24"/>
              </w:rPr>
            </w:pPr>
          </w:p>
          <w:p w14:paraId="5C604724" w14:textId="77777777" w:rsidR="001B49F3" w:rsidRPr="003E7BDA" w:rsidRDefault="001B49F3" w:rsidP="003E7BDA">
            <w:pPr>
              <w:spacing w:line="360" w:lineRule="auto"/>
              <w:jc w:val="both"/>
              <w:rPr>
                <w:color w:val="000000"/>
                <w:sz w:val="24"/>
                <w:szCs w:val="24"/>
              </w:rPr>
            </w:pPr>
          </w:p>
          <w:p w14:paraId="7496208B" w14:textId="77777777" w:rsidR="001B49F3" w:rsidRPr="003E7BDA" w:rsidRDefault="001B49F3" w:rsidP="003E7BDA">
            <w:pPr>
              <w:spacing w:line="360" w:lineRule="auto"/>
              <w:jc w:val="both"/>
              <w:rPr>
                <w:color w:val="000000"/>
                <w:sz w:val="24"/>
                <w:szCs w:val="24"/>
              </w:rPr>
            </w:pPr>
          </w:p>
          <w:p w14:paraId="3E6B66FD" w14:textId="77777777" w:rsidR="0084753E" w:rsidRPr="003E7BDA" w:rsidRDefault="0084753E" w:rsidP="003E7BDA">
            <w:pPr>
              <w:spacing w:line="360" w:lineRule="auto"/>
              <w:jc w:val="both"/>
              <w:rPr>
                <w:color w:val="000000"/>
                <w:sz w:val="24"/>
                <w:szCs w:val="24"/>
              </w:rPr>
            </w:pPr>
          </w:p>
          <w:p w14:paraId="395AC05E" w14:textId="77777777" w:rsidR="0084753E" w:rsidRPr="003E7BDA" w:rsidRDefault="0084753E" w:rsidP="003E7BDA">
            <w:pPr>
              <w:spacing w:line="360" w:lineRule="auto"/>
              <w:jc w:val="both"/>
              <w:rPr>
                <w:color w:val="000000"/>
                <w:sz w:val="24"/>
                <w:szCs w:val="24"/>
              </w:rPr>
            </w:pPr>
          </w:p>
          <w:p w14:paraId="6992A26C" w14:textId="77777777" w:rsidR="0084753E" w:rsidRPr="003E7BDA" w:rsidRDefault="0084753E" w:rsidP="003E7BDA">
            <w:pPr>
              <w:spacing w:line="360" w:lineRule="auto"/>
              <w:jc w:val="both"/>
              <w:rPr>
                <w:color w:val="000000"/>
                <w:sz w:val="24"/>
                <w:szCs w:val="24"/>
              </w:rPr>
            </w:pPr>
          </w:p>
          <w:p w14:paraId="396E05FE" w14:textId="77777777" w:rsidR="001B49F3" w:rsidRPr="003E7BDA" w:rsidRDefault="00DA6827" w:rsidP="003E7BDA">
            <w:pPr>
              <w:spacing w:line="360" w:lineRule="auto"/>
              <w:jc w:val="both"/>
              <w:rPr>
                <w:color w:val="000000"/>
                <w:sz w:val="24"/>
                <w:szCs w:val="24"/>
              </w:rPr>
            </w:pPr>
            <w:r w:rsidRPr="003E7BDA">
              <w:rPr>
                <w:color w:val="000000"/>
                <w:sz w:val="24"/>
                <w:szCs w:val="24"/>
              </w:rPr>
              <w:t>235,000</w:t>
            </w:r>
          </w:p>
          <w:p w14:paraId="4CE8A54F" w14:textId="77777777" w:rsidR="001B49F3" w:rsidRPr="003E7BDA" w:rsidRDefault="00DA6827" w:rsidP="003E7BDA">
            <w:pPr>
              <w:spacing w:line="360" w:lineRule="auto"/>
              <w:jc w:val="both"/>
              <w:rPr>
                <w:color w:val="000000"/>
                <w:sz w:val="24"/>
                <w:szCs w:val="24"/>
              </w:rPr>
            </w:pPr>
            <w:r w:rsidRPr="003E7BDA">
              <w:rPr>
                <w:color w:val="000000"/>
                <w:sz w:val="24"/>
                <w:szCs w:val="24"/>
              </w:rPr>
              <w:t>200,000</w:t>
            </w:r>
          </w:p>
          <w:p w14:paraId="141A9ED8" w14:textId="77777777" w:rsidR="001B49F3" w:rsidRPr="003E7BDA" w:rsidRDefault="00DA6827" w:rsidP="003E7BDA">
            <w:pPr>
              <w:spacing w:line="360" w:lineRule="auto"/>
              <w:jc w:val="both"/>
              <w:rPr>
                <w:color w:val="000000"/>
                <w:sz w:val="24"/>
                <w:szCs w:val="24"/>
              </w:rPr>
            </w:pPr>
            <w:r w:rsidRPr="003E7BDA">
              <w:rPr>
                <w:color w:val="000000"/>
                <w:sz w:val="24"/>
                <w:szCs w:val="24"/>
              </w:rPr>
              <w:t>210,000</w:t>
            </w:r>
          </w:p>
          <w:p w14:paraId="5C4C8175" w14:textId="77777777" w:rsidR="001B49F3" w:rsidRPr="003E7BDA" w:rsidRDefault="00DA6827" w:rsidP="003E7BDA">
            <w:pPr>
              <w:spacing w:line="360" w:lineRule="auto"/>
              <w:jc w:val="both"/>
              <w:rPr>
                <w:color w:val="000000"/>
                <w:sz w:val="24"/>
                <w:szCs w:val="24"/>
              </w:rPr>
            </w:pPr>
            <w:r w:rsidRPr="003E7BDA">
              <w:rPr>
                <w:color w:val="000000"/>
                <w:sz w:val="24"/>
                <w:szCs w:val="24"/>
              </w:rPr>
              <w:t>500,000</w:t>
            </w:r>
          </w:p>
          <w:p w14:paraId="7E0F6028" w14:textId="77777777" w:rsidR="001B49F3" w:rsidRPr="003E7BDA" w:rsidRDefault="00DA6827" w:rsidP="003E7BDA">
            <w:pPr>
              <w:spacing w:line="360" w:lineRule="auto"/>
              <w:jc w:val="both"/>
              <w:rPr>
                <w:color w:val="000000"/>
                <w:sz w:val="24"/>
                <w:szCs w:val="24"/>
              </w:rPr>
            </w:pPr>
            <w:r w:rsidRPr="003E7BDA">
              <w:rPr>
                <w:color w:val="000000"/>
                <w:sz w:val="24"/>
                <w:szCs w:val="24"/>
              </w:rPr>
              <w:t>300,000</w:t>
            </w:r>
          </w:p>
          <w:p w14:paraId="2EE8EBFF" w14:textId="77777777" w:rsidR="001B49F3" w:rsidRPr="003E7BDA" w:rsidRDefault="00DA6827" w:rsidP="003E7BDA">
            <w:pPr>
              <w:spacing w:line="360" w:lineRule="auto"/>
              <w:jc w:val="both"/>
              <w:rPr>
                <w:color w:val="000000"/>
                <w:sz w:val="24"/>
                <w:szCs w:val="24"/>
              </w:rPr>
            </w:pPr>
            <w:r w:rsidRPr="003E7BDA">
              <w:rPr>
                <w:color w:val="000000"/>
                <w:sz w:val="24"/>
                <w:szCs w:val="24"/>
              </w:rPr>
              <w:lastRenderedPageBreak/>
              <w:t>20,000</w:t>
            </w:r>
          </w:p>
          <w:p w14:paraId="38B26D14" w14:textId="77777777" w:rsidR="001B49F3" w:rsidRPr="003E7BDA" w:rsidRDefault="00DA6827" w:rsidP="003E7BDA">
            <w:pPr>
              <w:spacing w:line="360" w:lineRule="auto"/>
              <w:jc w:val="both"/>
              <w:rPr>
                <w:color w:val="000000"/>
                <w:sz w:val="24"/>
                <w:szCs w:val="24"/>
              </w:rPr>
            </w:pPr>
            <w:r w:rsidRPr="003E7BDA">
              <w:rPr>
                <w:color w:val="000000"/>
                <w:sz w:val="24"/>
                <w:szCs w:val="24"/>
              </w:rPr>
              <w:t>100,000</w:t>
            </w:r>
          </w:p>
          <w:p w14:paraId="300F7122" w14:textId="77777777" w:rsidR="001B49F3" w:rsidRPr="003E7BDA" w:rsidRDefault="001B49F3" w:rsidP="003E7BDA">
            <w:pPr>
              <w:spacing w:line="360" w:lineRule="auto"/>
              <w:jc w:val="both"/>
              <w:rPr>
                <w:color w:val="000000"/>
                <w:sz w:val="24"/>
                <w:szCs w:val="24"/>
              </w:rPr>
            </w:pPr>
          </w:p>
          <w:p w14:paraId="5B73E929" w14:textId="77777777" w:rsidR="001B49F3" w:rsidRPr="003E7BDA" w:rsidRDefault="001B49F3" w:rsidP="003E7BDA">
            <w:pPr>
              <w:spacing w:line="360" w:lineRule="auto"/>
              <w:jc w:val="both"/>
              <w:rPr>
                <w:b/>
                <w:color w:val="000000"/>
                <w:sz w:val="24"/>
                <w:szCs w:val="24"/>
              </w:rPr>
            </w:pPr>
          </w:p>
          <w:p w14:paraId="08C4B280" w14:textId="77777777" w:rsidR="001B49F3" w:rsidRPr="003E7BDA" w:rsidRDefault="00DA6827" w:rsidP="003E7BDA">
            <w:pPr>
              <w:spacing w:line="360" w:lineRule="auto"/>
              <w:jc w:val="both"/>
              <w:rPr>
                <w:b/>
                <w:color w:val="000000"/>
                <w:sz w:val="24"/>
                <w:szCs w:val="24"/>
              </w:rPr>
            </w:pPr>
            <w:r w:rsidRPr="003E7BDA">
              <w:rPr>
                <w:b/>
                <w:color w:val="000000"/>
                <w:sz w:val="24"/>
                <w:szCs w:val="24"/>
              </w:rPr>
              <w:t>1,565,000</w:t>
            </w:r>
          </w:p>
        </w:tc>
      </w:tr>
    </w:tbl>
    <w:p w14:paraId="168E63F2" w14:textId="77777777" w:rsidR="001B49F3" w:rsidRPr="003E7BDA" w:rsidRDefault="001B49F3" w:rsidP="003E7BDA">
      <w:pPr>
        <w:spacing w:line="360" w:lineRule="auto"/>
        <w:jc w:val="both"/>
        <w:rPr>
          <w:b/>
        </w:rPr>
      </w:pPr>
    </w:p>
    <w:p w14:paraId="6F9D065D" w14:textId="77777777" w:rsidR="001B49F3" w:rsidRPr="003E7BDA" w:rsidRDefault="00DA6827" w:rsidP="003E7BDA">
      <w:pPr>
        <w:widowControl w:val="0"/>
        <w:pBdr>
          <w:top w:val="nil"/>
          <w:left w:val="nil"/>
          <w:bottom w:val="nil"/>
          <w:right w:val="nil"/>
          <w:between w:val="nil"/>
        </w:pBdr>
        <w:spacing w:line="360" w:lineRule="auto"/>
        <w:jc w:val="both"/>
        <w:rPr>
          <w:b/>
          <w:color w:val="000000"/>
        </w:rPr>
      </w:pPr>
      <w:r w:rsidRPr="003E7BDA">
        <w:rPr>
          <w:b/>
          <w:bCs/>
          <w:color w:val="000000"/>
        </w:rPr>
        <w:t>Indicate which accounts should be confirmed with outside sources and by whom they should be confirmed?</w:t>
      </w:r>
      <w:r w:rsidRPr="003E7BDA">
        <w:rPr>
          <w:color w:val="000000"/>
        </w:rPr>
        <w:t xml:space="preserve">  </w:t>
      </w:r>
      <w:r w:rsidRPr="003E7BDA">
        <w:rPr>
          <w:b/>
          <w:color w:val="000000"/>
        </w:rPr>
        <w:t>(2 marks)</w:t>
      </w:r>
    </w:p>
    <w:p w14:paraId="10CD71CE" w14:textId="54137EC1" w:rsidR="00736563" w:rsidRPr="003E7BDA" w:rsidRDefault="00736563" w:rsidP="003E7BDA">
      <w:pPr>
        <w:tabs>
          <w:tab w:val="left" w:pos="720"/>
          <w:tab w:val="left" w:pos="1080"/>
        </w:tabs>
        <w:spacing w:line="360" w:lineRule="auto"/>
        <w:jc w:val="both"/>
      </w:pPr>
      <w:r w:rsidRPr="003E7BDA">
        <w:t>Accounts to be confirmed with external sources include</w:t>
      </w:r>
      <w:r w:rsidRPr="003E7BDA">
        <w:t>;</w:t>
      </w:r>
    </w:p>
    <w:p w14:paraId="3493B292" w14:textId="77777777" w:rsidR="00736563" w:rsidRPr="003E7BDA" w:rsidRDefault="00736563" w:rsidP="003E7BDA">
      <w:pPr>
        <w:tabs>
          <w:tab w:val="left" w:pos="720"/>
          <w:tab w:val="left" w:pos="1080"/>
        </w:tabs>
        <w:spacing w:line="360" w:lineRule="auto"/>
        <w:jc w:val="both"/>
      </w:pPr>
      <w:r w:rsidRPr="003E7BDA">
        <w:t xml:space="preserve">1. </w:t>
      </w:r>
      <w:r w:rsidRPr="003E7BDA">
        <w:rPr>
          <w:b/>
          <w:bCs/>
        </w:rPr>
        <w:t>Cash in bank</w:t>
      </w:r>
      <w:r w:rsidRPr="003E7BDA">
        <w:t xml:space="preserve"> – This should be confirmed through a statement from the bank by the auditor. He should however seek consent from the management.</w:t>
      </w:r>
    </w:p>
    <w:p w14:paraId="21365080" w14:textId="77777777" w:rsidR="00736563" w:rsidRPr="003E7BDA" w:rsidRDefault="00736563" w:rsidP="003E7BDA">
      <w:pPr>
        <w:tabs>
          <w:tab w:val="left" w:pos="720"/>
          <w:tab w:val="left" w:pos="1080"/>
        </w:tabs>
        <w:spacing w:line="360" w:lineRule="auto"/>
        <w:jc w:val="both"/>
      </w:pPr>
      <w:r w:rsidRPr="003E7BDA">
        <w:t xml:space="preserve">2. </w:t>
      </w:r>
      <w:r w:rsidRPr="003E7BDA">
        <w:rPr>
          <w:b/>
          <w:bCs/>
        </w:rPr>
        <w:t>Accounts receivable</w:t>
      </w:r>
      <w:r w:rsidRPr="003E7BDA">
        <w:t xml:space="preserve"> – The auditor should confirm account balances for the key debtors of the company. He should seek management consent and seek mostly from oldest debts, accounts written off and also those with overpayments. The idea should be to see if balances and dates of transactions as per their accounts are as reflected in the books of accounts of the company.</w:t>
      </w:r>
    </w:p>
    <w:p w14:paraId="3BBB0096" w14:textId="77777777" w:rsidR="00736563" w:rsidRPr="003E7BDA" w:rsidRDefault="00736563" w:rsidP="003E7BDA">
      <w:pPr>
        <w:tabs>
          <w:tab w:val="left" w:pos="720"/>
          <w:tab w:val="left" w:pos="1080"/>
        </w:tabs>
        <w:spacing w:line="360" w:lineRule="auto"/>
        <w:jc w:val="both"/>
      </w:pPr>
      <w:r w:rsidRPr="003E7BDA">
        <w:t xml:space="preserve">3. </w:t>
      </w:r>
      <w:r w:rsidRPr="003E7BDA">
        <w:rPr>
          <w:b/>
          <w:bCs/>
        </w:rPr>
        <w:t>Accounts Payable</w:t>
      </w:r>
      <w:r w:rsidRPr="003E7BDA">
        <w:t xml:space="preserve"> – The auditor should confirm the existence of the creditors. The auditor should seek to know whether they qualify for the supplies, supply terms and their transaction history with the company. The auditor should also confirm the physical existence of the creditors. Controls which can be instituted around creditors is ensuring that there are proper approvals before authorizing supplies and ensuring that the goods supplied are confirmed. The controls should also extend to the credit terms and pricing of the goods.</w:t>
      </w:r>
    </w:p>
    <w:p w14:paraId="10125C47" w14:textId="77777777" w:rsidR="00736563" w:rsidRPr="003E7BDA" w:rsidRDefault="00736563" w:rsidP="003E7BDA">
      <w:pPr>
        <w:tabs>
          <w:tab w:val="left" w:pos="720"/>
          <w:tab w:val="left" w:pos="1080"/>
        </w:tabs>
        <w:spacing w:line="360" w:lineRule="auto"/>
        <w:jc w:val="both"/>
      </w:pPr>
      <w:r w:rsidRPr="003E7BDA">
        <w:t xml:space="preserve">4. </w:t>
      </w:r>
      <w:r w:rsidRPr="003E7BDA">
        <w:rPr>
          <w:b/>
          <w:bCs/>
        </w:rPr>
        <w:t>Interest payable</w:t>
      </w:r>
      <w:r w:rsidRPr="003E7BDA">
        <w:t xml:space="preserve"> – The auditor should confirm the existence of the interest together with explanations as to why it has not been paid. They should also confirm the implication of the liability to the company in terms of risks.</w:t>
      </w:r>
    </w:p>
    <w:p w14:paraId="2B6AC4D8" w14:textId="77777777" w:rsidR="00736563" w:rsidRPr="003E7BDA" w:rsidRDefault="00736563" w:rsidP="003E7BDA">
      <w:pPr>
        <w:tabs>
          <w:tab w:val="left" w:pos="720"/>
          <w:tab w:val="left" w:pos="1080"/>
        </w:tabs>
        <w:spacing w:line="360" w:lineRule="auto"/>
        <w:jc w:val="both"/>
      </w:pPr>
      <w:r w:rsidRPr="003E7BDA">
        <w:t xml:space="preserve">5. </w:t>
      </w:r>
      <w:r w:rsidRPr="003E7BDA">
        <w:rPr>
          <w:b/>
          <w:bCs/>
        </w:rPr>
        <w:t>Collateral on loans</w:t>
      </w:r>
      <w:r w:rsidRPr="003E7BDA">
        <w:t xml:space="preserve"> – The auditor should confirm the existence of the loan, authorization procedures followed and the purpose for which it was taken for. They should also confirm the loan terms and understand how it will impact on the cash flows of the company even in future.</w:t>
      </w:r>
    </w:p>
    <w:p w14:paraId="01940F2E" w14:textId="77777777" w:rsidR="001B49F3" w:rsidRPr="003E7BDA" w:rsidRDefault="001B49F3" w:rsidP="003E7BDA">
      <w:pPr>
        <w:tabs>
          <w:tab w:val="left" w:pos="720"/>
          <w:tab w:val="left" w:pos="1080"/>
        </w:tabs>
        <w:spacing w:line="360" w:lineRule="auto"/>
        <w:ind w:left="720" w:hanging="720"/>
        <w:jc w:val="both"/>
        <w:rPr>
          <w:b/>
          <w:u w:val="single"/>
        </w:rPr>
      </w:pPr>
    </w:p>
    <w:p w14:paraId="28170113" w14:textId="77777777" w:rsidR="001B49F3" w:rsidRPr="003E7BDA" w:rsidRDefault="00DA6827" w:rsidP="003E7BDA">
      <w:pPr>
        <w:tabs>
          <w:tab w:val="left" w:pos="720"/>
          <w:tab w:val="left" w:pos="1080"/>
        </w:tabs>
        <w:spacing w:line="360" w:lineRule="auto"/>
        <w:ind w:left="720" w:hanging="720"/>
        <w:jc w:val="both"/>
        <w:rPr>
          <w:b/>
        </w:rPr>
      </w:pPr>
      <w:r w:rsidRPr="003E7BDA">
        <w:rPr>
          <w:b/>
          <w:u w:val="single"/>
        </w:rPr>
        <w:t>PART B:</w:t>
      </w:r>
      <w:r w:rsidRPr="003E7BDA">
        <w:rPr>
          <w:b/>
        </w:rPr>
        <w:t xml:space="preserve"> The process of revenue and purchase cycle (9 marks)</w:t>
      </w:r>
    </w:p>
    <w:p w14:paraId="1590F393"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74DCF9D2"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xml:space="preserve">In the audit of the acquisition and payment cycle, the main goal is to make sure that the goods and services acquired, along with any cash disbursement by ABC company, are presented fairly and comply with GAAP. In order to determine this, you must test the controls that are in place. These tests that will be administered to ABC company incorporate the business functions in a single </w:t>
      </w:r>
      <w:r w:rsidRPr="003E7BDA">
        <w:rPr>
          <w:color w:val="000000"/>
        </w:rPr>
        <w:lastRenderedPageBreak/>
        <w:t>cycle.</w:t>
      </w:r>
    </w:p>
    <w:p w14:paraId="5C68E450" w14:textId="77777777" w:rsidR="001B49F3" w:rsidRPr="003E7BDA" w:rsidRDefault="001B49F3" w:rsidP="003E7BDA">
      <w:pPr>
        <w:widowControl w:val="0"/>
        <w:pBdr>
          <w:top w:val="nil"/>
          <w:left w:val="nil"/>
          <w:bottom w:val="nil"/>
          <w:right w:val="nil"/>
          <w:between w:val="nil"/>
        </w:pBdr>
        <w:spacing w:line="360" w:lineRule="auto"/>
        <w:jc w:val="both"/>
        <w:rPr>
          <w:b/>
          <w:bCs/>
          <w:color w:val="000000"/>
        </w:rPr>
      </w:pPr>
    </w:p>
    <w:p w14:paraId="3F0BAC67" w14:textId="4E5F9F42" w:rsidR="001B49F3" w:rsidRPr="003E7BDA" w:rsidRDefault="00DA6827" w:rsidP="003E7BDA">
      <w:pPr>
        <w:widowControl w:val="0"/>
        <w:numPr>
          <w:ilvl w:val="0"/>
          <w:numId w:val="3"/>
        </w:numPr>
        <w:pBdr>
          <w:top w:val="nil"/>
          <w:left w:val="nil"/>
          <w:bottom w:val="nil"/>
          <w:right w:val="nil"/>
          <w:between w:val="nil"/>
        </w:pBdr>
        <w:spacing w:line="360" w:lineRule="auto"/>
        <w:jc w:val="both"/>
        <w:rPr>
          <w:color w:val="000000"/>
        </w:rPr>
      </w:pPr>
      <w:r w:rsidRPr="003E7BDA">
        <w:rPr>
          <w:b/>
          <w:bCs/>
          <w:color w:val="000000"/>
        </w:rPr>
        <w:t>Discuss the business functions that comprise the acquisition and payment cycle</w:t>
      </w:r>
      <w:r w:rsidRPr="003E7BDA">
        <w:rPr>
          <w:color w:val="000000"/>
        </w:rPr>
        <w:t xml:space="preserve">. </w:t>
      </w:r>
      <w:r w:rsidRPr="003E7BDA">
        <w:rPr>
          <w:b/>
          <w:color w:val="000000"/>
        </w:rPr>
        <w:t>(3 marks)</w:t>
      </w:r>
    </w:p>
    <w:p w14:paraId="1788C5DB" w14:textId="2911FBFA" w:rsidR="00736563" w:rsidRPr="003E7BDA" w:rsidRDefault="00736563" w:rsidP="003E7BDA">
      <w:pPr>
        <w:pStyle w:val="ListParagraph"/>
        <w:tabs>
          <w:tab w:val="left" w:pos="720"/>
          <w:tab w:val="left" w:pos="1080"/>
        </w:tabs>
        <w:spacing w:line="360" w:lineRule="auto"/>
        <w:jc w:val="both"/>
      </w:pPr>
      <w:r w:rsidRPr="003E7BDA">
        <w:t xml:space="preserve">The acquisition and payment cycle </w:t>
      </w:r>
      <w:r w:rsidRPr="003E7BDA">
        <w:t>are</w:t>
      </w:r>
      <w:r w:rsidRPr="003E7BDA">
        <w:t xml:space="preserve"> mostly concerned with the steps that are followed mostly to secure goods and service from the need recognition up to the settlement of the credit which includes the following business </w:t>
      </w:r>
      <w:r w:rsidRPr="003E7BDA">
        <w:t>functions: -</w:t>
      </w:r>
    </w:p>
    <w:p w14:paraId="751B20D2" w14:textId="77777777" w:rsidR="00736563" w:rsidRPr="003E7BDA" w:rsidRDefault="00736563" w:rsidP="003E7BDA">
      <w:pPr>
        <w:pStyle w:val="ListParagraph"/>
        <w:tabs>
          <w:tab w:val="left" w:pos="720"/>
          <w:tab w:val="left" w:pos="1080"/>
        </w:tabs>
        <w:spacing w:line="360" w:lineRule="auto"/>
        <w:jc w:val="both"/>
      </w:pPr>
      <w:r w:rsidRPr="003E7BDA">
        <w:t>1. Determination of a need</w:t>
      </w:r>
    </w:p>
    <w:p w14:paraId="2CC71652" w14:textId="77777777" w:rsidR="00736563" w:rsidRPr="003E7BDA" w:rsidRDefault="00736563" w:rsidP="003E7BDA">
      <w:pPr>
        <w:pStyle w:val="ListParagraph"/>
        <w:tabs>
          <w:tab w:val="left" w:pos="720"/>
          <w:tab w:val="left" w:pos="1080"/>
        </w:tabs>
        <w:spacing w:line="360" w:lineRule="auto"/>
        <w:jc w:val="both"/>
      </w:pPr>
      <w:r w:rsidRPr="003E7BDA">
        <w:t>2. Listing of suppliers</w:t>
      </w:r>
    </w:p>
    <w:p w14:paraId="6CB00F58" w14:textId="77777777" w:rsidR="00736563" w:rsidRPr="003E7BDA" w:rsidRDefault="00736563" w:rsidP="003E7BDA">
      <w:pPr>
        <w:pStyle w:val="ListParagraph"/>
        <w:tabs>
          <w:tab w:val="left" w:pos="720"/>
          <w:tab w:val="left" w:pos="1080"/>
        </w:tabs>
        <w:spacing w:line="360" w:lineRule="auto"/>
        <w:jc w:val="both"/>
      </w:pPr>
      <w:r w:rsidRPr="003E7BDA">
        <w:t>3. Appraising and selection of suppliers</w:t>
      </w:r>
    </w:p>
    <w:p w14:paraId="39498EB7" w14:textId="77777777" w:rsidR="00736563" w:rsidRPr="003E7BDA" w:rsidRDefault="00736563" w:rsidP="003E7BDA">
      <w:pPr>
        <w:pStyle w:val="ListParagraph"/>
        <w:tabs>
          <w:tab w:val="left" w:pos="720"/>
          <w:tab w:val="left" w:pos="1080"/>
        </w:tabs>
        <w:spacing w:line="360" w:lineRule="auto"/>
        <w:jc w:val="both"/>
      </w:pPr>
      <w:r w:rsidRPr="003E7BDA">
        <w:t>4. Placement of an order</w:t>
      </w:r>
    </w:p>
    <w:p w14:paraId="55F4E41C" w14:textId="77777777" w:rsidR="00736563" w:rsidRPr="003E7BDA" w:rsidRDefault="00736563" w:rsidP="003E7BDA">
      <w:pPr>
        <w:pStyle w:val="ListParagraph"/>
        <w:tabs>
          <w:tab w:val="left" w:pos="720"/>
          <w:tab w:val="left" w:pos="1080"/>
        </w:tabs>
        <w:spacing w:line="360" w:lineRule="auto"/>
        <w:jc w:val="both"/>
      </w:pPr>
      <w:r w:rsidRPr="003E7BDA">
        <w:t>5. Receiving of goods and their confirmation</w:t>
      </w:r>
    </w:p>
    <w:p w14:paraId="2EDFFA03" w14:textId="77777777" w:rsidR="00736563" w:rsidRPr="003E7BDA" w:rsidRDefault="00736563" w:rsidP="003E7BDA">
      <w:pPr>
        <w:pStyle w:val="ListParagraph"/>
        <w:tabs>
          <w:tab w:val="left" w:pos="720"/>
          <w:tab w:val="left" w:pos="1080"/>
        </w:tabs>
        <w:spacing w:line="360" w:lineRule="auto"/>
        <w:jc w:val="both"/>
      </w:pPr>
      <w:r w:rsidRPr="003E7BDA">
        <w:t>6. Confirmation of supplier invoices</w:t>
      </w:r>
    </w:p>
    <w:p w14:paraId="618717E2" w14:textId="77777777" w:rsidR="00736563" w:rsidRPr="003E7BDA" w:rsidRDefault="00736563" w:rsidP="003E7BDA">
      <w:pPr>
        <w:pStyle w:val="ListParagraph"/>
        <w:tabs>
          <w:tab w:val="left" w:pos="720"/>
          <w:tab w:val="left" w:pos="1080"/>
        </w:tabs>
        <w:spacing w:line="360" w:lineRule="auto"/>
        <w:jc w:val="both"/>
      </w:pPr>
      <w:r w:rsidRPr="003E7BDA">
        <w:t>7. Approval of supplier payments</w:t>
      </w:r>
    </w:p>
    <w:p w14:paraId="16AC2E4B" w14:textId="77777777" w:rsidR="00736563" w:rsidRPr="003E7BDA" w:rsidRDefault="00736563" w:rsidP="003E7BDA">
      <w:pPr>
        <w:pStyle w:val="ListParagraph"/>
        <w:tabs>
          <w:tab w:val="left" w:pos="720"/>
          <w:tab w:val="left" w:pos="1080"/>
        </w:tabs>
        <w:spacing w:line="360" w:lineRule="auto"/>
        <w:jc w:val="both"/>
      </w:pPr>
      <w:r w:rsidRPr="003E7BDA">
        <w:t>8. Disbursement of payments to suppliers</w:t>
      </w:r>
    </w:p>
    <w:p w14:paraId="3DE1AF01" w14:textId="54ADB48F" w:rsidR="001B49F3" w:rsidRPr="003E7BDA" w:rsidRDefault="00736563" w:rsidP="003E7BDA">
      <w:pPr>
        <w:widowControl w:val="0"/>
        <w:pBdr>
          <w:top w:val="nil"/>
          <w:left w:val="nil"/>
          <w:bottom w:val="nil"/>
          <w:right w:val="nil"/>
          <w:between w:val="nil"/>
        </w:pBdr>
        <w:spacing w:line="360" w:lineRule="auto"/>
        <w:ind w:left="720"/>
        <w:jc w:val="both"/>
        <w:rPr>
          <w:color w:val="000000"/>
        </w:rPr>
      </w:pPr>
      <w:r w:rsidRPr="003E7BDA">
        <w:rPr>
          <w:color w:val="000000"/>
        </w:rPr>
        <w:t xml:space="preserve"> </w:t>
      </w:r>
    </w:p>
    <w:p w14:paraId="1E086159" w14:textId="77777777" w:rsidR="00736563" w:rsidRPr="003E7BDA" w:rsidRDefault="00DA6827" w:rsidP="003E7BDA">
      <w:pPr>
        <w:widowControl w:val="0"/>
        <w:numPr>
          <w:ilvl w:val="0"/>
          <w:numId w:val="3"/>
        </w:numPr>
        <w:pBdr>
          <w:top w:val="nil"/>
          <w:left w:val="nil"/>
          <w:bottom w:val="nil"/>
          <w:right w:val="nil"/>
          <w:between w:val="nil"/>
        </w:pBdr>
        <w:spacing w:line="360" w:lineRule="auto"/>
        <w:jc w:val="both"/>
        <w:rPr>
          <w:color w:val="000000"/>
        </w:rPr>
      </w:pPr>
      <w:r w:rsidRPr="003E7BDA">
        <w:rPr>
          <w:b/>
          <w:bCs/>
          <w:color w:val="000000"/>
        </w:rPr>
        <w:t>During the audit, you detect a lapping of accounts receivable. Explain what lapping means, indicate the internal control deficiency that allows it to occur, and the procedures performed to detect lapping</w:t>
      </w:r>
      <w:r w:rsidRPr="003E7BDA">
        <w:rPr>
          <w:color w:val="000000"/>
        </w:rPr>
        <w:t xml:space="preserve">. </w:t>
      </w:r>
      <w:r w:rsidRPr="003E7BDA">
        <w:rPr>
          <w:b/>
          <w:color w:val="000000"/>
        </w:rPr>
        <w:t>(3 marks)</w:t>
      </w:r>
    </w:p>
    <w:p w14:paraId="0ABDD300" w14:textId="3416015C" w:rsidR="00736563" w:rsidRPr="003E7BDA" w:rsidRDefault="00736563" w:rsidP="003E7BDA">
      <w:pPr>
        <w:widowControl w:val="0"/>
        <w:pBdr>
          <w:top w:val="nil"/>
          <w:left w:val="nil"/>
          <w:bottom w:val="nil"/>
          <w:right w:val="nil"/>
          <w:between w:val="nil"/>
        </w:pBdr>
        <w:spacing w:line="360" w:lineRule="auto"/>
        <w:ind w:left="720" w:firstLine="720"/>
        <w:jc w:val="both"/>
        <w:rPr>
          <w:color w:val="000000"/>
        </w:rPr>
      </w:pPr>
      <w:r w:rsidRPr="003E7BDA">
        <w:t>Lapping is the practice of delaying recording of payments from debtors. It is a fraudulent activity which involves using debtor payments for a need outside that of the organization and covering up the deficit with subsequent payments from other debtors.</w:t>
      </w:r>
      <w:r w:rsidRPr="003E7BDA">
        <w:rPr>
          <w:color w:val="000000"/>
        </w:rPr>
        <w:t xml:space="preserve"> </w:t>
      </w:r>
      <w:r w:rsidRPr="003E7BDA">
        <w:t>Deficiency in internal controls facilitating lapping includes client cash handling, management of accounts receivable by one sole person, failure to automate systems for prompt notification of payments even to the debtors.</w:t>
      </w:r>
      <w:r w:rsidRPr="003E7BDA">
        <w:rPr>
          <w:color w:val="000000"/>
        </w:rPr>
        <w:t xml:space="preserve"> </w:t>
      </w:r>
      <w:r w:rsidRPr="003E7BDA">
        <w:t>Lapping can be detected through confirmation with the debtors as to when they made their payments and comparing that to when banking or recording in systems was done. Periodically, the auditor should circularize accounts receivables to collect this information and detect lapping.</w:t>
      </w:r>
    </w:p>
    <w:p w14:paraId="21474E2B" w14:textId="726DC922" w:rsidR="001B49F3" w:rsidRPr="003E7BDA" w:rsidRDefault="00736563" w:rsidP="003E7BDA">
      <w:pPr>
        <w:widowControl w:val="0"/>
        <w:pBdr>
          <w:top w:val="nil"/>
          <w:left w:val="nil"/>
          <w:bottom w:val="nil"/>
          <w:right w:val="nil"/>
          <w:between w:val="nil"/>
        </w:pBdr>
        <w:spacing w:line="360" w:lineRule="auto"/>
        <w:ind w:left="720"/>
        <w:jc w:val="both"/>
        <w:rPr>
          <w:color w:val="000000"/>
        </w:rPr>
      </w:pPr>
      <w:r w:rsidRPr="003E7BDA">
        <w:rPr>
          <w:b/>
          <w:color w:val="000000"/>
        </w:rPr>
        <w:t xml:space="preserve"> </w:t>
      </w:r>
    </w:p>
    <w:p w14:paraId="478E99AB" w14:textId="77777777" w:rsidR="001B49F3" w:rsidRPr="003E7BDA" w:rsidRDefault="00DA6827" w:rsidP="003E7BDA">
      <w:pPr>
        <w:widowControl w:val="0"/>
        <w:numPr>
          <w:ilvl w:val="0"/>
          <w:numId w:val="3"/>
        </w:numPr>
        <w:pBdr>
          <w:top w:val="nil"/>
          <w:left w:val="nil"/>
          <w:bottom w:val="nil"/>
          <w:right w:val="nil"/>
          <w:between w:val="nil"/>
        </w:pBdr>
        <w:spacing w:line="360" w:lineRule="auto"/>
        <w:jc w:val="both"/>
        <w:rPr>
          <w:color w:val="000000"/>
        </w:rPr>
      </w:pPr>
      <w:r w:rsidRPr="003E7BDA">
        <w:rPr>
          <w:color w:val="000000"/>
        </w:rPr>
        <w:t xml:space="preserve">During auditing sales transaction, you have discovered the following misstatements: </w:t>
      </w:r>
    </w:p>
    <w:p w14:paraId="44AA0AFD" w14:textId="77777777" w:rsidR="001B49F3" w:rsidRPr="003E7BDA" w:rsidRDefault="00DA6827" w:rsidP="003E7BDA">
      <w:pPr>
        <w:widowControl w:val="0"/>
        <w:numPr>
          <w:ilvl w:val="0"/>
          <w:numId w:val="4"/>
        </w:numPr>
        <w:pBdr>
          <w:top w:val="nil"/>
          <w:left w:val="nil"/>
          <w:bottom w:val="nil"/>
          <w:right w:val="nil"/>
          <w:between w:val="nil"/>
        </w:pBdr>
        <w:tabs>
          <w:tab w:val="left" w:pos="360"/>
        </w:tabs>
        <w:spacing w:line="360" w:lineRule="auto"/>
        <w:jc w:val="both"/>
        <w:rPr>
          <w:color w:val="000000"/>
        </w:rPr>
      </w:pPr>
      <w:r w:rsidRPr="003E7BDA">
        <w:rPr>
          <w:color w:val="000000"/>
        </w:rPr>
        <w:t>Sales included in the journals for which there was no shipment;</w:t>
      </w:r>
    </w:p>
    <w:p w14:paraId="4A746BE5" w14:textId="77777777" w:rsidR="001B49F3" w:rsidRPr="003E7BDA" w:rsidRDefault="00DA6827" w:rsidP="003E7BDA">
      <w:pPr>
        <w:widowControl w:val="0"/>
        <w:numPr>
          <w:ilvl w:val="0"/>
          <w:numId w:val="4"/>
        </w:numPr>
        <w:pBdr>
          <w:top w:val="nil"/>
          <w:left w:val="nil"/>
          <w:bottom w:val="nil"/>
          <w:right w:val="nil"/>
          <w:between w:val="nil"/>
        </w:pBdr>
        <w:tabs>
          <w:tab w:val="left" w:pos="360"/>
        </w:tabs>
        <w:spacing w:line="360" w:lineRule="auto"/>
        <w:jc w:val="both"/>
        <w:rPr>
          <w:color w:val="000000"/>
        </w:rPr>
      </w:pPr>
      <w:r w:rsidRPr="003E7BDA">
        <w:rPr>
          <w:color w:val="000000"/>
        </w:rPr>
        <w:t>Sale recorded more than once;</w:t>
      </w:r>
    </w:p>
    <w:p w14:paraId="6F5BFDD1" w14:textId="77777777" w:rsidR="001B49F3" w:rsidRPr="003E7BDA" w:rsidRDefault="00DA6827" w:rsidP="003E7BDA">
      <w:pPr>
        <w:widowControl w:val="0"/>
        <w:numPr>
          <w:ilvl w:val="0"/>
          <w:numId w:val="4"/>
        </w:numPr>
        <w:pBdr>
          <w:top w:val="nil"/>
          <w:left w:val="nil"/>
          <w:bottom w:val="nil"/>
          <w:right w:val="nil"/>
          <w:between w:val="nil"/>
        </w:pBdr>
        <w:tabs>
          <w:tab w:val="left" w:pos="360"/>
        </w:tabs>
        <w:spacing w:line="360" w:lineRule="auto"/>
        <w:jc w:val="both"/>
        <w:rPr>
          <w:color w:val="000000"/>
        </w:rPr>
      </w:pPr>
      <w:r w:rsidRPr="003E7BDA">
        <w:rPr>
          <w:color w:val="000000"/>
        </w:rPr>
        <w:t>Shipments made to nonexistent customers and recorded as sales.</w:t>
      </w:r>
    </w:p>
    <w:p w14:paraId="37251BA9" w14:textId="77777777" w:rsidR="001B49F3" w:rsidRPr="003E7BDA" w:rsidRDefault="001B49F3" w:rsidP="003E7BDA">
      <w:pPr>
        <w:widowControl w:val="0"/>
        <w:pBdr>
          <w:top w:val="nil"/>
          <w:left w:val="nil"/>
          <w:bottom w:val="nil"/>
          <w:right w:val="nil"/>
          <w:between w:val="nil"/>
        </w:pBdr>
        <w:tabs>
          <w:tab w:val="left" w:pos="360"/>
        </w:tabs>
        <w:spacing w:line="360" w:lineRule="auto"/>
        <w:jc w:val="both"/>
        <w:rPr>
          <w:b/>
          <w:bCs/>
          <w:color w:val="000000"/>
        </w:rPr>
      </w:pPr>
    </w:p>
    <w:p w14:paraId="1143CDB1" w14:textId="5C2D1A2D" w:rsidR="00736563" w:rsidRPr="003E7BDA" w:rsidRDefault="00DA6827" w:rsidP="003E7BDA">
      <w:pPr>
        <w:widowControl w:val="0"/>
        <w:pBdr>
          <w:top w:val="nil"/>
          <w:left w:val="nil"/>
          <w:bottom w:val="nil"/>
          <w:right w:val="nil"/>
          <w:between w:val="nil"/>
        </w:pBdr>
        <w:spacing w:line="360" w:lineRule="auto"/>
        <w:jc w:val="both"/>
        <w:rPr>
          <w:b/>
          <w:color w:val="000000"/>
        </w:rPr>
      </w:pPr>
      <w:r w:rsidRPr="003E7BDA">
        <w:rPr>
          <w:b/>
          <w:bCs/>
          <w:color w:val="000000"/>
        </w:rPr>
        <w:lastRenderedPageBreak/>
        <w:t xml:space="preserve"> Provide one potential audit test used to detect each misstatement</w:t>
      </w:r>
      <w:r w:rsidRPr="003E7BDA">
        <w:rPr>
          <w:color w:val="000000"/>
        </w:rPr>
        <w:t xml:space="preserve">. </w:t>
      </w:r>
      <w:r w:rsidRPr="003E7BDA">
        <w:rPr>
          <w:b/>
          <w:color w:val="000000"/>
        </w:rPr>
        <w:t>(3 marks)</w:t>
      </w:r>
    </w:p>
    <w:p w14:paraId="6E8E0061" w14:textId="77777777" w:rsidR="00736563" w:rsidRPr="003E7BDA" w:rsidRDefault="00736563" w:rsidP="003E7BDA">
      <w:pPr>
        <w:tabs>
          <w:tab w:val="left" w:pos="720"/>
          <w:tab w:val="left" w:pos="1080"/>
        </w:tabs>
        <w:spacing w:line="360" w:lineRule="auto"/>
        <w:jc w:val="both"/>
      </w:pPr>
      <w:r w:rsidRPr="003E7BDA">
        <w:t>Tests will include</w:t>
      </w:r>
    </w:p>
    <w:p w14:paraId="58B17582" w14:textId="77777777" w:rsidR="00736563" w:rsidRPr="003E7BDA" w:rsidRDefault="00736563" w:rsidP="003E7BDA">
      <w:pPr>
        <w:tabs>
          <w:tab w:val="left" w:pos="720"/>
          <w:tab w:val="left" w:pos="1080"/>
        </w:tabs>
        <w:spacing w:line="360" w:lineRule="auto"/>
        <w:jc w:val="both"/>
      </w:pPr>
      <w:r w:rsidRPr="003E7BDA">
        <w:t xml:space="preserve">1. </w:t>
      </w:r>
      <w:r w:rsidRPr="003E7BDA">
        <w:rPr>
          <w:b/>
          <w:bCs/>
        </w:rPr>
        <w:t>Analytical tests</w:t>
      </w:r>
      <w:r w:rsidRPr="003E7BDA">
        <w:t xml:space="preserve"> to identify whether all sales recorded were actually approved and disbursed. I will also confirm if they were paid for or are in receivables</w:t>
      </w:r>
    </w:p>
    <w:p w14:paraId="2AF5E833" w14:textId="77777777" w:rsidR="00736563" w:rsidRPr="003E7BDA" w:rsidRDefault="00736563" w:rsidP="003E7BDA">
      <w:pPr>
        <w:tabs>
          <w:tab w:val="left" w:pos="720"/>
          <w:tab w:val="left" w:pos="1080"/>
        </w:tabs>
        <w:spacing w:line="360" w:lineRule="auto"/>
        <w:jc w:val="both"/>
      </w:pPr>
      <w:r w:rsidRPr="003E7BDA">
        <w:t xml:space="preserve">2. </w:t>
      </w:r>
      <w:r w:rsidRPr="003E7BDA">
        <w:rPr>
          <w:b/>
          <w:bCs/>
        </w:rPr>
        <w:t>Trend analysis</w:t>
      </w:r>
      <w:r w:rsidRPr="003E7BDA">
        <w:t xml:space="preserve"> – This will help to identify how sales are moving and identify duplicate sales recordings. </w:t>
      </w:r>
    </w:p>
    <w:p w14:paraId="36D9BC8D" w14:textId="77777777" w:rsidR="00736563" w:rsidRPr="003E7BDA" w:rsidRDefault="00736563" w:rsidP="003E7BDA">
      <w:pPr>
        <w:tabs>
          <w:tab w:val="left" w:pos="720"/>
          <w:tab w:val="left" w:pos="1080"/>
        </w:tabs>
        <w:spacing w:line="360" w:lineRule="auto"/>
        <w:jc w:val="both"/>
      </w:pPr>
      <w:r w:rsidRPr="003E7BDA">
        <w:t xml:space="preserve">3. </w:t>
      </w:r>
      <w:r w:rsidRPr="003E7BDA">
        <w:rPr>
          <w:b/>
          <w:bCs/>
        </w:rPr>
        <w:t>Due diligence</w:t>
      </w:r>
      <w:r w:rsidRPr="003E7BDA">
        <w:t xml:space="preserve"> – Through due diligence, I will be able to confirm physical existence of customers.</w:t>
      </w:r>
    </w:p>
    <w:p w14:paraId="0CB49E06" w14:textId="77777777" w:rsidR="001B49F3" w:rsidRPr="003E7BDA" w:rsidRDefault="00DA6827" w:rsidP="003E7BDA">
      <w:pPr>
        <w:tabs>
          <w:tab w:val="left" w:pos="720"/>
          <w:tab w:val="left" w:pos="1080"/>
        </w:tabs>
        <w:spacing w:line="360" w:lineRule="auto"/>
        <w:jc w:val="both"/>
        <w:rPr>
          <w:b/>
        </w:rPr>
      </w:pPr>
      <w:r w:rsidRPr="003E7BDA">
        <w:rPr>
          <w:b/>
          <w:u w:val="single"/>
        </w:rPr>
        <w:t xml:space="preserve">PART C: </w:t>
      </w:r>
      <w:r w:rsidRPr="003E7BDA">
        <w:rPr>
          <w:b/>
        </w:rPr>
        <w:t>The audit report (8 marks)</w:t>
      </w:r>
    </w:p>
    <w:p w14:paraId="081F0474" w14:textId="77777777" w:rsidR="001B49F3" w:rsidRPr="003E7BDA" w:rsidRDefault="001B49F3" w:rsidP="003E7BDA">
      <w:pPr>
        <w:widowControl w:val="0"/>
        <w:pBdr>
          <w:top w:val="nil"/>
          <w:left w:val="nil"/>
          <w:bottom w:val="nil"/>
          <w:right w:val="nil"/>
          <w:between w:val="nil"/>
        </w:pBdr>
        <w:tabs>
          <w:tab w:val="left" w:pos="360"/>
        </w:tabs>
        <w:spacing w:line="360" w:lineRule="auto"/>
        <w:jc w:val="both"/>
        <w:rPr>
          <w:color w:val="000000"/>
        </w:rPr>
      </w:pPr>
    </w:p>
    <w:p w14:paraId="28FA996E" w14:textId="77777777" w:rsidR="001B49F3" w:rsidRPr="003E7BDA" w:rsidRDefault="00DA6827" w:rsidP="003E7BDA">
      <w:pPr>
        <w:tabs>
          <w:tab w:val="left" w:pos="720"/>
          <w:tab w:val="left" w:pos="1080"/>
        </w:tabs>
        <w:spacing w:line="360" w:lineRule="auto"/>
        <w:jc w:val="both"/>
      </w:pPr>
      <w:r w:rsidRPr="003E7BDA">
        <w:t>During the audit, you detect that</w:t>
      </w:r>
      <w:r w:rsidRPr="003E7BDA">
        <w:rPr>
          <w:b/>
        </w:rPr>
        <w:t xml:space="preserve"> </w:t>
      </w:r>
      <w:r w:rsidRPr="003E7BDA">
        <w:t xml:space="preserve">ABC has a material investment in XYZ Co., Foreign subsidiary whose net worth has been fully/ substantially eroded. The management has not provided any evidence of how they valued the investment to conclude on the carrying amount. The auditor was also unable to obtain sufficient appropriate audit evidence about the carrying amount of ABC </w:t>
      </w:r>
      <w:proofErr w:type="spellStart"/>
      <w:r w:rsidRPr="003E7BDA">
        <w:t>Ltd’s</w:t>
      </w:r>
      <w:proofErr w:type="spellEnd"/>
      <w:r w:rsidRPr="003E7BDA">
        <w:t xml:space="preserve"> investment in XYZ Co., because you were denied access to the financial information, management &amp; the auditors of XYZ. </w:t>
      </w:r>
    </w:p>
    <w:p w14:paraId="30DCC8C9" w14:textId="77777777" w:rsidR="001B49F3" w:rsidRPr="003E7BDA" w:rsidRDefault="001B49F3" w:rsidP="003E7BDA">
      <w:pPr>
        <w:tabs>
          <w:tab w:val="left" w:pos="720"/>
          <w:tab w:val="left" w:pos="1080"/>
        </w:tabs>
        <w:spacing w:line="360" w:lineRule="auto"/>
        <w:jc w:val="both"/>
      </w:pPr>
    </w:p>
    <w:p w14:paraId="210F86DC" w14:textId="289E6E3E" w:rsidR="001B49F3" w:rsidRPr="003E7BDA" w:rsidRDefault="00DA6827" w:rsidP="003E7BDA">
      <w:pPr>
        <w:numPr>
          <w:ilvl w:val="0"/>
          <w:numId w:val="5"/>
        </w:numPr>
        <w:spacing w:line="360" w:lineRule="auto"/>
        <w:jc w:val="both"/>
        <w:rPr>
          <w:color w:val="000000"/>
        </w:rPr>
      </w:pPr>
      <w:r w:rsidRPr="003E7BDA">
        <w:t xml:space="preserve"> </w:t>
      </w:r>
      <w:r w:rsidRPr="003E7BDA">
        <w:rPr>
          <w:b/>
          <w:bCs/>
        </w:rPr>
        <w:t>Indicate the conditions that must be met before an auditor can issue a standard unmodified opinion.</w:t>
      </w:r>
      <w:r w:rsidRPr="003E7BDA">
        <w:t xml:space="preserve"> </w:t>
      </w:r>
      <w:r w:rsidRPr="003E7BDA">
        <w:rPr>
          <w:b/>
        </w:rPr>
        <w:t>(2 marks)</w:t>
      </w:r>
    </w:p>
    <w:p w14:paraId="2546DF6E" w14:textId="77777777" w:rsidR="00736563" w:rsidRPr="003E7BDA" w:rsidRDefault="00736563" w:rsidP="003E7BDA">
      <w:pPr>
        <w:pStyle w:val="ListParagraph"/>
        <w:spacing w:line="360" w:lineRule="auto"/>
        <w:jc w:val="both"/>
      </w:pPr>
      <w:r w:rsidRPr="003E7BDA">
        <w:t>The conditions for an auditor to give a standard unmodified opinion includes;</w:t>
      </w:r>
    </w:p>
    <w:p w14:paraId="2AF64612" w14:textId="77777777" w:rsidR="00736563" w:rsidRPr="003E7BDA" w:rsidRDefault="00736563" w:rsidP="003E7BDA">
      <w:pPr>
        <w:pStyle w:val="ListParagraph"/>
        <w:spacing w:line="360" w:lineRule="auto"/>
        <w:jc w:val="both"/>
      </w:pPr>
      <w:r w:rsidRPr="003E7BDA">
        <w:t>1. Should have received all information and materials they needed for the audit</w:t>
      </w:r>
    </w:p>
    <w:p w14:paraId="44EAE27A" w14:textId="77777777" w:rsidR="00736563" w:rsidRPr="003E7BDA" w:rsidRDefault="00736563" w:rsidP="003E7BDA">
      <w:pPr>
        <w:pStyle w:val="ListParagraph"/>
        <w:spacing w:line="360" w:lineRule="auto"/>
        <w:jc w:val="both"/>
      </w:pPr>
      <w:r w:rsidRPr="003E7BDA">
        <w:t>2. The auditor should have examined the accounts of the company and be satisfied that there are no material misstatements.</w:t>
      </w:r>
    </w:p>
    <w:p w14:paraId="60F800E3" w14:textId="20720833" w:rsidR="00736563" w:rsidRPr="003E7BDA" w:rsidRDefault="00736563" w:rsidP="003E7BDA">
      <w:pPr>
        <w:spacing w:line="360" w:lineRule="auto"/>
        <w:ind w:left="720"/>
        <w:jc w:val="both"/>
        <w:rPr>
          <w:color w:val="000000"/>
        </w:rPr>
      </w:pPr>
      <w:r w:rsidRPr="003E7BDA">
        <w:rPr>
          <w:color w:val="000000"/>
        </w:rPr>
        <w:t xml:space="preserve"> </w:t>
      </w:r>
    </w:p>
    <w:p w14:paraId="2B8EBD8D" w14:textId="1DCCE310" w:rsidR="001B49F3" w:rsidRPr="003E7BDA" w:rsidRDefault="00DA6827" w:rsidP="003E7BDA">
      <w:pPr>
        <w:numPr>
          <w:ilvl w:val="0"/>
          <w:numId w:val="5"/>
        </w:numPr>
        <w:spacing w:after="160" w:line="360" w:lineRule="auto"/>
        <w:jc w:val="both"/>
        <w:rPr>
          <w:color w:val="000000"/>
        </w:rPr>
      </w:pPr>
      <w:r w:rsidRPr="003E7BDA">
        <w:rPr>
          <w:b/>
          <w:bCs/>
          <w:color w:val="000000"/>
        </w:rPr>
        <w:t>Explain the conditions for issuing audit reports with modified opinion while specifying the types audit opinion</w:t>
      </w:r>
      <w:r w:rsidRPr="003E7BDA">
        <w:rPr>
          <w:color w:val="000000"/>
        </w:rPr>
        <w:t xml:space="preserve">. </w:t>
      </w:r>
      <w:r w:rsidRPr="003E7BDA">
        <w:rPr>
          <w:b/>
          <w:color w:val="000000"/>
        </w:rPr>
        <w:t>(3 marks)</w:t>
      </w:r>
    </w:p>
    <w:p w14:paraId="5F1B2F58" w14:textId="77777777" w:rsidR="00736563" w:rsidRPr="003E7BDA" w:rsidRDefault="00736563" w:rsidP="003E7BDA">
      <w:pPr>
        <w:pStyle w:val="ListParagraph"/>
        <w:spacing w:line="360" w:lineRule="auto"/>
        <w:jc w:val="both"/>
      </w:pPr>
      <w:r w:rsidRPr="003E7BDA">
        <w:t>Conditions and types of modified opinion which can be issued by an auditor includes;</w:t>
      </w:r>
    </w:p>
    <w:p w14:paraId="30F42906" w14:textId="35B5BA91" w:rsidR="00736563" w:rsidRPr="003E7BDA" w:rsidRDefault="00736563" w:rsidP="003E7BDA">
      <w:pPr>
        <w:pStyle w:val="ListParagraph"/>
        <w:spacing w:line="360" w:lineRule="auto"/>
        <w:jc w:val="both"/>
      </w:pPr>
      <w:r w:rsidRPr="003E7BDA">
        <w:rPr>
          <w:b/>
          <w:bCs/>
        </w:rPr>
        <w:t>Qualification of audit report</w:t>
      </w:r>
      <w:r w:rsidRPr="003E7BDA">
        <w:t xml:space="preserve"> – this is given when the auditor has some reservations on some matters considered material in the financial statements. They include limitation in the scope of the audit work, disagreement with the client management, uncertainty in some items whose outcome is to be determined in future and which are not so material.</w:t>
      </w:r>
    </w:p>
    <w:p w14:paraId="21D68DCB" w14:textId="31B84982" w:rsidR="00736563" w:rsidRPr="003E7BDA" w:rsidRDefault="00736563" w:rsidP="003E7BDA">
      <w:pPr>
        <w:pStyle w:val="ListParagraph"/>
        <w:spacing w:line="360" w:lineRule="auto"/>
        <w:jc w:val="both"/>
      </w:pPr>
      <w:r w:rsidRPr="003E7BDA">
        <w:t xml:space="preserve"> </w:t>
      </w:r>
      <w:r w:rsidRPr="003E7BDA">
        <w:rPr>
          <w:b/>
          <w:bCs/>
        </w:rPr>
        <w:t>Disclaimer opinion</w:t>
      </w:r>
      <w:r w:rsidRPr="003E7BDA">
        <w:t xml:space="preserve"> – this opinion is issued by an auditor in situations when they are not in a position to form any opinion. This can be occasioned by lack of sufficient audit </w:t>
      </w:r>
      <w:r w:rsidRPr="003E7BDA">
        <w:lastRenderedPageBreak/>
        <w:t>evidence, limitation in scope of the audit and also through disagreement with the management.</w:t>
      </w:r>
    </w:p>
    <w:p w14:paraId="3F0A6A94" w14:textId="350971CA" w:rsidR="00736563" w:rsidRPr="003E7BDA" w:rsidRDefault="00736563" w:rsidP="003E7BDA">
      <w:pPr>
        <w:pStyle w:val="ListParagraph"/>
        <w:spacing w:line="360" w:lineRule="auto"/>
        <w:jc w:val="both"/>
      </w:pPr>
      <w:r w:rsidRPr="003E7BDA">
        <w:rPr>
          <w:b/>
          <w:bCs/>
        </w:rPr>
        <w:t>Adverse opinion</w:t>
      </w:r>
      <w:r w:rsidRPr="003E7BDA">
        <w:t xml:space="preserve"> – This opinion is issued in situations where the auditor has adversely disagreed with the management. The auditor in this case feels that just qualification will not be adequate to disclose the incompleteness and the misleading levels of the statements.</w:t>
      </w:r>
    </w:p>
    <w:p w14:paraId="1E0A89B0" w14:textId="5268B885" w:rsidR="001B49F3" w:rsidRPr="003E7BDA" w:rsidRDefault="00736563" w:rsidP="00210181">
      <w:pPr>
        <w:spacing w:after="160" w:line="360" w:lineRule="auto"/>
        <w:ind w:left="720"/>
        <w:jc w:val="both"/>
        <w:rPr>
          <w:color w:val="000000"/>
        </w:rPr>
      </w:pPr>
      <w:r w:rsidRPr="003E7BDA">
        <w:rPr>
          <w:color w:val="000000"/>
        </w:rPr>
        <w:t xml:space="preserve"> </w:t>
      </w:r>
    </w:p>
    <w:p w14:paraId="1550F903" w14:textId="77777777" w:rsidR="001B49F3" w:rsidRPr="003E7BDA" w:rsidRDefault="00DA6827" w:rsidP="003E7BDA">
      <w:pPr>
        <w:numPr>
          <w:ilvl w:val="0"/>
          <w:numId w:val="5"/>
        </w:numPr>
        <w:spacing w:after="160" w:line="360" w:lineRule="auto"/>
        <w:jc w:val="both"/>
        <w:rPr>
          <w:color w:val="000000"/>
        </w:rPr>
      </w:pPr>
      <w:r w:rsidRPr="003E7BDA">
        <w:rPr>
          <w:b/>
          <w:bCs/>
          <w:color w:val="000000"/>
        </w:rPr>
        <w:t>Based on the information above, identify the issues detected and the type of audit opinion that you would express in the report (Justify your answer).</w:t>
      </w:r>
      <w:r w:rsidRPr="003E7BDA">
        <w:rPr>
          <w:color w:val="000000"/>
        </w:rPr>
        <w:t xml:space="preserve"> </w:t>
      </w:r>
      <w:r w:rsidRPr="003E7BDA">
        <w:rPr>
          <w:b/>
          <w:color w:val="000000"/>
        </w:rPr>
        <w:t>(3 marks)</w:t>
      </w:r>
    </w:p>
    <w:p w14:paraId="79162E68" w14:textId="77777777" w:rsidR="00381D75" w:rsidRPr="003E7BDA" w:rsidRDefault="00381D75" w:rsidP="003E7BDA">
      <w:pPr>
        <w:pStyle w:val="ListParagraph"/>
        <w:spacing w:line="360" w:lineRule="auto"/>
        <w:jc w:val="both"/>
      </w:pPr>
      <w:r w:rsidRPr="003E7BDA">
        <w:t>Issues detected in the XYZ Company includes lack of sufficient evidence to support a subsidiary valuation from the management and also lack of evidence to form an opinion about the ABC subsidiary due to denial of access to the subsidiary books.</w:t>
      </w:r>
    </w:p>
    <w:p w14:paraId="62FF3E92" w14:textId="77777777" w:rsidR="00381D75" w:rsidRPr="003E7BDA" w:rsidRDefault="00381D75" w:rsidP="003E7BDA">
      <w:pPr>
        <w:pStyle w:val="ListParagraph"/>
        <w:spacing w:line="360" w:lineRule="auto"/>
        <w:jc w:val="both"/>
        <w:rPr>
          <w:u w:val="single"/>
        </w:rPr>
      </w:pPr>
      <w:r w:rsidRPr="003E7BDA">
        <w:rPr>
          <w:u w:val="single"/>
        </w:rPr>
        <w:t>Audit opinion to issue</w:t>
      </w:r>
    </w:p>
    <w:p w14:paraId="75104B5D" w14:textId="77777777" w:rsidR="00381D75" w:rsidRPr="003E7BDA" w:rsidRDefault="00381D75" w:rsidP="003E7BDA">
      <w:pPr>
        <w:pStyle w:val="ListParagraph"/>
        <w:spacing w:line="360" w:lineRule="auto"/>
        <w:jc w:val="both"/>
      </w:pPr>
      <w:r w:rsidRPr="003E7BDA">
        <w:t>I would issue a disclaimer of opinion. This is because I’m unable to get access to the financial statements of the company subsidiary to be able to form an opinion and so I cannot form any opinion.</w:t>
      </w:r>
    </w:p>
    <w:p w14:paraId="5E6D93EC" w14:textId="2AF7F2BC" w:rsidR="001B49F3" w:rsidRPr="003E7BDA" w:rsidRDefault="00381D75" w:rsidP="003E7BDA">
      <w:pPr>
        <w:pBdr>
          <w:top w:val="nil"/>
          <w:left w:val="nil"/>
          <w:bottom w:val="nil"/>
          <w:right w:val="nil"/>
          <w:between w:val="nil"/>
        </w:pBdr>
        <w:spacing w:line="360" w:lineRule="auto"/>
        <w:ind w:left="720"/>
        <w:jc w:val="both"/>
        <w:rPr>
          <w:b/>
          <w:color w:val="000000"/>
        </w:rPr>
      </w:pPr>
      <w:r w:rsidRPr="003E7BDA">
        <w:rPr>
          <w:b/>
          <w:color w:val="000000"/>
        </w:rPr>
        <w:t xml:space="preserve"> </w:t>
      </w:r>
    </w:p>
    <w:p w14:paraId="7D02C72F" w14:textId="77777777" w:rsidR="001B49F3" w:rsidRPr="003E7BDA" w:rsidRDefault="001B49F3" w:rsidP="003E7BDA">
      <w:pPr>
        <w:spacing w:line="360" w:lineRule="auto"/>
        <w:jc w:val="both"/>
        <w:rPr>
          <w:b/>
        </w:rPr>
      </w:pPr>
    </w:p>
    <w:p w14:paraId="6EA03E26" w14:textId="77777777" w:rsidR="001B49F3" w:rsidRPr="003E7BDA" w:rsidRDefault="001B49F3" w:rsidP="003E7BDA">
      <w:pPr>
        <w:spacing w:line="360" w:lineRule="auto"/>
        <w:jc w:val="both"/>
        <w:rPr>
          <w:b/>
        </w:rPr>
      </w:pPr>
    </w:p>
    <w:p w14:paraId="147D1D30" w14:textId="77777777" w:rsidR="005A1650" w:rsidRPr="003E7BDA" w:rsidRDefault="005A1650" w:rsidP="003E7BDA">
      <w:pPr>
        <w:spacing w:line="360" w:lineRule="auto"/>
        <w:jc w:val="both"/>
        <w:rPr>
          <w:b/>
        </w:rPr>
      </w:pPr>
    </w:p>
    <w:p w14:paraId="1ED564C6" w14:textId="77777777" w:rsidR="005A1650" w:rsidRPr="003E7BDA" w:rsidRDefault="005A1650" w:rsidP="003E7BDA">
      <w:pPr>
        <w:spacing w:line="360" w:lineRule="auto"/>
        <w:jc w:val="both"/>
        <w:rPr>
          <w:b/>
        </w:rPr>
      </w:pPr>
    </w:p>
    <w:p w14:paraId="7B87CB74" w14:textId="77777777" w:rsidR="005A1650" w:rsidRPr="003E7BDA" w:rsidRDefault="005A1650" w:rsidP="003E7BDA">
      <w:pPr>
        <w:spacing w:line="360" w:lineRule="auto"/>
        <w:jc w:val="both"/>
        <w:rPr>
          <w:b/>
        </w:rPr>
      </w:pPr>
    </w:p>
    <w:p w14:paraId="239524F1" w14:textId="77777777" w:rsidR="005A1650" w:rsidRPr="003E7BDA" w:rsidRDefault="005A1650" w:rsidP="003E7BDA">
      <w:pPr>
        <w:spacing w:line="360" w:lineRule="auto"/>
        <w:jc w:val="both"/>
        <w:rPr>
          <w:b/>
        </w:rPr>
      </w:pPr>
    </w:p>
    <w:p w14:paraId="2BB6F882" w14:textId="77777777" w:rsidR="001B49F3" w:rsidRPr="003E7BDA" w:rsidRDefault="001B49F3" w:rsidP="003E7BDA">
      <w:pPr>
        <w:spacing w:line="360" w:lineRule="auto"/>
        <w:jc w:val="both"/>
        <w:rPr>
          <w:b/>
        </w:rPr>
      </w:pPr>
    </w:p>
    <w:p w14:paraId="25686D98" w14:textId="77777777" w:rsidR="001B49F3" w:rsidRPr="003E7BDA" w:rsidRDefault="001B49F3" w:rsidP="003E7BDA">
      <w:pPr>
        <w:spacing w:line="360" w:lineRule="auto"/>
        <w:jc w:val="both"/>
        <w:rPr>
          <w:b/>
        </w:rPr>
      </w:pPr>
    </w:p>
    <w:p w14:paraId="324115F2" w14:textId="77777777" w:rsidR="001B49F3" w:rsidRPr="003E7BDA" w:rsidRDefault="001B49F3" w:rsidP="003E7BDA">
      <w:pPr>
        <w:spacing w:line="360" w:lineRule="auto"/>
        <w:jc w:val="both"/>
        <w:rPr>
          <w:b/>
        </w:rPr>
      </w:pPr>
    </w:p>
    <w:p w14:paraId="05F3A176" w14:textId="77777777" w:rsidR="001B49F3" w:rsidRPr="003E7BDA" w:rsidRDefault="001B49F3" w:rsidP="003E7BDA">
      <w:pPr>
        <w:spacing w:line="360" w:lineRule="auto"/>
        <w:jc w:val="both"/>
        <w:rPr>
          <w:b/>
        </w:rPr>
      </w:pPr>
    </w:p>
    <w:p w14:paraId="2240305B" w14:textId="77777777" w:rsidR="001B49F3" w:rsidRPr="003E7BDA" w:rsidRDefault="001B49F3" w:rsidP="003E7BDA">
      <w:pPr>
        <w:spacing w:line="360" w:lineRule="auto"/>
        <w:jc w:val="both"/>
      </w:pPr>
    </w:p>
    <w:sectPr w:rsidR="001B49F3" w:rsidRPr="003E7BDA">
      <w:headerReference w:type="default" r:id="rId7"/>
      <w:pgSz w:w="11907" w:h="16840"/>
      <w:pgMar w:top="1125" w:right="1467" w:bottom="249" w:left="1077" w:header="703" w:footer="6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16BAFF" w14:textId="77777777" w:rsidR="00C45253" w:rsidRDefault="00C45253">
      <w:r>
        <w:separator/>
      </w:r>
    </w:p>
  </w:endnote>
  <w:endnote w:type="continuationSeparator" w:id="0">
    <w:p w14:paraId="5DE8577C" w14:textId="77777777" w:rsidR="00C45253" w:rsidRDefault="00C4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5AEABB" w14:textId="77777777" w:rsidR="00C45253" w:rsidRDefault="00C45253">
      <w:r>
        <w:separator/>
      </w:r>
    </w:p>
  </w:footnote>
  <w:footnote w:type="continuationSeparator" w:id="0">
    <w:p w14:paraId="43B91BC5" w14:textId="77777777" w:rsidR="00C45253" w:rsidRDefault="00C452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BD842" w14:textId="77777777" w:rsidR="001B49F3" w:rsidRDefault="00DA6827">
    <w:pPr>
      <w:pBdr>
        <w:top w:val="nil"/>
        <w:left w:val="nil"/>
        <w:bottom w:val="nil"/>
        <w:right w:val="nil"/>
        <w:between w:val="nil"/>
      </w:pBdr>
      <w:tabs>
        <w:tab w:val="center" w:pos="4153"/>
        <w:tab w:val="right" w:pos="8306"/>
      </w:tabs>
      <w:jc w:val="center"/>
      <w:rPr>
        <w:color w:val="000000"/>
      </w:rPr>
    </w:pPr>
    <w:r>
      <w:rPr>
        <w:noProof/>
        <w:color w:val="000000"/>
        <w:sz w:val="28"/>
        <w:szCs w:val="28"/>
        <w:lang w:val="en-GB"/>
      </w:rPr>
      <w:drawing>
        <wp:inline distT="0" distB="0" distL="0" distR="0" wp14:anchorId="4DE7FB23" wp14:editId="579A4335">
          <wp:extent cx="3438525" cy="485775"/>
          <wp:effectExtent l="0" t="0" r="0" b="0"/>
          <wp:docPr id="1" name="image1.png" descr="ECT Logo"/>
          <wp:cNvGraphicFramePr/>
          <a:graphic xmlns:a="http://schemas.openxmlformats.org/drawingml/2006/main">
            <a:graphicData uri="http://schemas.openxmlformats.org/drawingml/2006/picture">
              <pic:pic xmlns:pic="http://schemas.openxmlformats.org/drawingml/2006/picture">
                <pic:nvPicPr>
                  <pic:cNvPr id="0" name="image1.png" descr="ECT Logo"/>
                  <pic:cNvPicPr preferRelativeResize="0"/>
                </pic:nvPicPr>
                <pic:blipFill>
                  <a:blip r:embed="rId1"/>
                  <a:srcRect/>
                  <a:stretch>
                    <a:fillRect/>
                  </a:stretch>
                </pic:blipFill>
                <pic:spPr>
                  <a:xfrm>
                    <a:off x="0" y="0"/>
                    <a:ext cx="3438525" cy="485775"/>
                  </a:xfrm>
                  <a:prstGeom prst="rect">
                    <a:avLst/>
                  </a:prstGeom>
                  <a:ln/>
                </pic:spPr>
              </pic:pic>
            </a:graphicData>
          </a:graphic>
        </wp:inline>
      </w:drawing>
    </w:r>
  </w:p>
  <w:tbl>
    <w:tblPr>
      <w:tblStyle w:val="a1"/>
      <w:tblW w:w="10555" w:type="dxa"/>
      <w:jc w:val="center"/>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518"/>
      <w:gridCol w:w="3518"/>
      <w:gridCol w:w="3519"/>
    </w:tblGrid>
    <w:tr w:rsidR="001B49F3" w14:paraId="506BA413" w14:textId="77777777">
      <w:trPr>
        <w:jc w:val="center"/>
      </w:trPr>
      <w:tc>
        <w:tcPr>
          <w:tcW w:w="3518" w:type="dxa"/>
          <w:tcBorders>
            <w:top w:val="single" w:sz="4" w:space="0" w:color="808080"/>
            <w:left w:val="single" w:sz="4" w:space="0" w:color="808080"/>
            <w:bottom w:val="single" w:sz="4" w:space="0" w:color="808080"/>
          </w:tcBorders>
          <w:shd w:val="clear" w:color="auto" w:fill="D9D9D9"/>
          <w:vAlign w:val="center"/>
        </w:tcPr>
        <w:p w14:paraId="5FB42554" w14:textId="77777777" w:rsidR="001B49F3" w:rsidRDefault="00DA6827">
          <w:pPr>
            <w:pBdr>
              <w:top w:val="nil"/>
              <w:left w:val="nil"/>
              <w:bottom w:val="nil"/>
              <w:right w:val="nil"/>
              <w:between w:val="nil"/>
            </w:pBdr>
            <w:tabs>
              <w:tab w:val="center" w:pos="4153"/>
              <w:tab w:val="right" w:pos="8306"/>
            </w:tabs>
            <w:rPr>
              <w:rFonts w:ascii="Calibri" w:eastAsia="Calibri" w:hAnsi="Calibri" w:cs="Calibri"/>
              <w:b/>
              <w:color w:val="404040"/>
              <w:sz w:val="16"/>
              <w:szCs w:val="16"/>
            </w:rPr>
          </w:pPr>
          <w:r>
            <w:rPr>
              <w:rFonts w:ascii="Calibri" w:eastAsia="Calibri" w:hAnsi="Calibri" w:cs="Calibri"/>
              <w:color w:val="404040"/>
              <w:sz w:val="16"/>
              <w:szCs w:val="16"/>
            </w:rPr>
            <w:t>Issue 9/10/2014</w:t>
          </w:r>
        </w:p>
      </w:tc>
      <w:tc>
        <w:tcPr>
          <w:tcW w:w="3518" w:type="dxa"/>
          <w:tcBorders>
            <w:top w:val="single" w:sz="4" w:space="0" w:color="808080"/>
            <w:bottom w:val="single" w:sz="4" w:space="0" w:color="808080"/>
          </w:tcBorders>
          <w:shd w:val="clear" w:color="auto" w:fill="D9D9D9"/>
          <w:vAlign w:val="center"/>
        </w:tcPr>
        <w:p w14:paraId="1D09010D" w14:textId="77777777" w:rsidR="001B49F3" w:rsidRDefault="00DA6827">
          <w:pPr>
            <w:pBdr>
              <w:top w:val="nil"/>
              <w:left w:val="nil"/>
              <w:bottom w:val="nil"/>
              <w:right w:val="nil"/>
              <w:between w:val="nil"/>
            </w:pBdr>
            <w:tabs>
              <w:tab w:val="center" w:pos="4153"/>
              <w:tab w:val="right" w:pos="8306"/>
            </w:tabs>
            <w:jc w:val="center"/>
            <w:rPr>
              <w:rFonts w:ascii="Calibri" w:eastAsia="Calibri" w:hAnsi="Calibri" w:cs="Calibri"/>
              <w:b/>
              <w:color w:val="404040"/>
              <w:sz w:val="16"/>
              <w:szCs w:val="16"/>
            </w:rPr>
          </w:pPr>
          <w:r>
            <w:rPr>
              <w:rFonts w:ascii="Calibri" w:eastAsia="Calibri" w:hAnsi="Calibri" w:cs="Calibri"/>
              <w:color w:val="404040"/>
              <w:sz w:val="16"/>
              <w:szCs w:val="16"/>
            </w:rPr>
            <w:t>Revision Date 25/06/2018</w:t>
          </w:r>
        </w:p>
      </w:tc>
      <w:tc>
        <w:tcPr>
          <w:tcW w:w="3519" w:type="dxa"/>
          <w:tcBorders>
            <w:top w:val="single" w:sz="4" w:space="0" w:color="808080"/>
            <w:left w:val="nil"/>
            <w:bottom w:val="single" w:sz="4" w:space="0" w:color="808080"/>
            <w:right w:val="single" w:sz="4" w:space="0" w:color="808080"/>
          </w:tcBorders>
          <w:shd w:val="clear" w:color="auto" w:fill="D9D9D9"/>
          <w:vAlign w:val="center"/>
        </w:tcPr>
        <w:p w14:paraId="7D7A1B06" w14:textId="77777777" w:rsidR="001B49F3" w:rsidRDefault="00DA6827">
          <w:pPr>
            <w:pBdr>
              <w:top w:val="nil"/>
              <w:left w:val="nil"/>
              <w:bottom w:val="nil"/>
              <w:right w:val="nil"/>
              <w:between w:val="nil"/>
            </w:pBdr>
            <w:tabs>
              <w:tab w:val="center" w:pos="4153"/>
              <w:tab w:val="right" w:pos="8306"/>
            </w:tabs>
            <w:jc w:val="right"/>
            <w:rPr>
              <w:rFonts w:ascii="Calibri" w:eastAsia="Calibri" w:hAnsi="Calibri" w:cs="Calibri"/>
              <w:color w:val="404040"/>
              <w:sz w:val="16"/>
              <w:szCs w:val="16"/>
            </w:rPr>
          </w:pPr>
          <w:proofErr w:type="gramStart"/>
          <w:r>
            <w:rPr>
              <w:rFonts w:ascii="Calibri" w:eastAsia="Calibri" w:hAnsi="Calibri" w:cs="Calibri"/>
              <w:color w:val="404040"/>
              <w:sz w:val="16"/>
              <w:szCs w:val="16"/>
            </w:rPr>
            <w:t>Ref  No.</w:t>
          </w:r>
          <w:proofErr w:type="gramEnd"/>
          <w:r>
            <w:rPr>
              <w:rFonts w:ascii="Calibri" w:eastAsia="Calibri" w:hAnsi="Calibri" w:cs="Calibri"/>
              <w:color w:val="404040"/>
              <w:sz w:val="16"/>
              <w:szCs w:val="16"/>
            </w:rPr>
            <w:t xml:space="preserve"> ECT-ACAF-ACAFO-FRM.011</w:t>
          </w:r>
        </w:p>
      </w:tc>
    </w:tr>
    <w:tr w:rsidR="001B49F3" w14:paraId="3BE3C414" w14:textId="77777777">
      <w:trPr>
        <w:trHeight w:val="272"/>
        <w:jc w:val="center"/>
      </w:trPr>
      <w:tc>
        <w:tcPr>
          <w:tcW w:w="10555" w:type="dxa"/>
          <w:gridSpan w:val="3"/>
          <w:tcBorders>
            <w:top w:val="single" w:sz="4" w:space="0" w:color="808080"/>
            <w:left w:val="single" w:sz="4" w:space="0" w:color="A6A6A6"/>
            <w:bottom w:val="single" w:sz="4" w:space="0" w:color="A6A6A6"/>
            <w:right w:val="single" w:sz="4" w:space="0" w:color="A6A6A6"/>
          </w:tcBorders>
          <w:vAlign w:val="bottom"/>
        </w:tcPr>
        <w:p w14:paraId="4C824026" w14:textId="77777777" w:rsidR="001B49F3" w:rsidRDefault="00DA6827">
          <w:pPr>
            <w:jc w:val="center"/>
            <w:rPr>
              <w:rFonts w:ascii="Calibri" w:eastAsia="Calibri" w:hAnsi="Calibri" w:cs="Calibri"/>
              <w:b/>
            </w:rPr>
          </w:pPr>
          <w:r>
            <w:rPr>
              <w:rFonts w:ascii="Calibri" w:eastAsia="Calibri" w:hAnsi="Calibri" w:cs="Calibri"/>
              <w:b/>
              <w:sz w:val="32"/>
              <w:szCs w:val="32"/>
            </w:rPr>
            <w:t xml:space="preserve">Individual Project </w:t>
          </w:r>
        </w:p>
      </w:tc>
    </w:tr>
  </w:tbl>
  <w:p w14:paraId="2BE5F7AD" w14:textId="77777777" w:rsidR="001B49F3" w:rsidRDefault="001B49F3">
    <w:pPr>
      <w:pBdr>
        <w:top w:val="nil"/>
        <w:left w:val="nil"/>
        <w:bottom w:val="nil"/>
        <w:right w:val="nil"/>
        <w:between w:val="nil"/>
      </w:pBdr>
      <w:tabs>
        <w:tab w:val="center" w:pos="4153"/>
        <w:tab w:val="right" w:pos="830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773FA"/>
    <w:multiLevelType w:val="multilevel"/>
    <w:tmpl w:val="1172BA6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3557F2"/>
    <w:multiLevelType w:val="multilevel"/>
    <w:tmpl w:val="4152538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91D6A4B"/>
    <w:multiLevelType w:val="hybridMultilevel"/>
    <w:tmpl w:val="1C86C0A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41371BE7"/>
    <w:multiLevelType w:val="multilevel"/>
    <w:tmpl w:val="5600D4EC"/>
    <w:lvl w:ilvl="0">
      <w:start w:val="1"/>
      <w:numFmt w:val="decimal"/>
      <w:lvlText w:val="%1."/>
      <w:lvlJc w:val="left"/>
      <w:pPr>
        <w:ind w:left="644" w:hanging="359"/>
      </w:pPr>
      <w:rPr>
        <w:b/>
      </w:rPr>
    </w:lvl>
    <w:lvl w:ilvl="1">
      <w:start w:val="1"/>
      <w:numFmt w:val="decimal"/>
      <w:lvlText w:val="%2."/>
      <w:lvlJc w:val="left"/>
      <w:pPr>
        <w:ind w:left="1298" w:hanging="359"/>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 w15:restartNumberingAfterBreak="0">
    <w:nsid w:val="4275334A"/>
    <w:multiLevelType w:val="multilevel"/>
    <w:tmpl w:val="CC5EBFA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B780531"/>
    <w:multiLevelType w:val="multilevel"/>
    <w:tmpl w:val="D194D7F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A94335"/>
    <w:multiLevelType w:val="multilevel"/>
    <w:tmpl w:val="FC68BEA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D93880"/>
    <w:multiLevelType w:val="hybridMultilevel"/>
    <w:tmpl w:val="73ECC8CC"/>
    <w:lvl w:ilvl="0" w:tplc="20000013">
      <w:start w:val="1"/>
      <w:numFmt w:val="upp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8" w15:restartNumberingAfterBreak="0">
    <w:nsid w:val="5CD364F3"/>
    <w:multiLevelType w:val="multilevel"/>
    <w:tmpl w:val="0D46AE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748A35BA"/>
    <w:multiLevelType w:val="hybridMultilevel"/>
    <w:tmpl w:val="B3D6A84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757D7D26"/>
    <w:multiLevelType w:val="multilevel"/>
    <w:tmpl w:val="B86EC268"/>
    <w:lvl w:ilvl="0">
      <w:start w:val="1"/>
      <w:numFmt w:val="bullet"/>
      <w:lvlText w:val="⮚"/>
      <w:lvlJc w:val="left"/>
      <w:pPr>
        <w:ind w:left="1320" w:hanging="360"/>
      </w:pPr>
      <w:rPr>
        <w:rFonts w:ascii="Noto Sans Symbols" w:eastAsia="Noto Sans Symbols" w:hAnsi="Noto Sans Symbols" w:cs="Noto Sans Symbols"/>
      </w:rPr>
    </w:lvl>
    <w:lvl w:ilvl="1">
      <w:start w:val="1"/>
      <w:numFmt w:val="bullet"/>
      <w:lvlText w:val="o"/>
      <w:lvlJc w:val="left"/>
      <w:pPr>
        <w:ind w:left="2040" w:hanging="360"/>
      </w:pPr>
      <w:rPr>
        <w:rFonts w:ascii="Courier New" w:eastAsia="Courier New" w:hAnsi="Courier New" w:cs="Courier New"/>
      </w:rPr>
    </w:lvl>
    <w:lvl w:ilvl="2">
      <w:start w:val="1"/>
      <w:numFmt w:val="bullet"/>
      <w:lvlText w:val="▪"/>
      <w:lvlJc w:val="left"/>
      <w:pPr>
        <w:ind w:left="2760" w:hanging="360"/>
      </w:pPr>
      <w:rPr>
        <w:rFonts w:ascii="Noto Sans Symbols" w:eastAsia="Noto Sans Symbols" w:hAnsi="Noto Sans Symbols" w:cs="Noto Sans Symbols"/>
      </w:rPr>
    </w:lvl>
    <w:lvl w:ilvl="3">
      <w:start w:val="1"/>
      <w:numFmt w:val="bullet"/>
      <w:lvlText w:val="●"/>
      <w:lvlJc w:val="left"/>
      <w:pPr>
        <w:ind w:left="3480" w:hanging="360"/>
      </w:pPr>
      <w:rPr>
        <w:rFonts w:ascii="Noto Sans Symbols" w:eastAsia="Noto Sans Symbols" w:hAnsi="Noto Sans Symbols" w:cs="Noto Sans Symbols"/>
      </w:rPr>
    </w:lvl>
    <w:lvl w:ilvl="4">
      <w:start w:val="1"/>
      <w:numFmt w:val="bullet"/>
      <w:lvlText w:val="o"/>
      <w:lvlJc w:val="left"/>
      <w:pPr>
        <w:ind w:left="4200" w:hanging="360"/>
      </w:pPr>
      <w:rPr>
        <w:rFonts w:ascii="Courier New" w:eastAsia="Courier New" w:hAnsi="Courier New" w:cs="Courier New"/>
      </w:rPr>
    </w:lvl>
    <w:lvl w:ilvl="5">
      <w:start w:val="1"/>
      <w:numFmt w:val="bullet"/>
      <w:lvlText w:val="▪"/>
      <w:lvlJc w:val="left"/>
      <w:pPr>
        <w:ind w:left="4920" w:hanging="360"/>
      </w:pPr>
      <w:rPr>
        <w:rFonts w:ascii="Noto Sans Symbols" w:eastAsia="Noto Sans Symbols" w:hAnsi="Noto Sans Symbols" w:cs="Noto Sans Symbols"/>
      </w:rPr>
    </w:lvl>
    <w:lvl w:ilvl="6">
      <w:start w:val="1"/>
      <w:numFmt w:val="bullet"/>
      <w:lvlText w:val="●"/>
      <w:lvlJc w:val="left"/>
      <w:pPr>
        <w:ind w:left="5640" w:hanging="360"/>
      </w:pPr>
      <w:rPr>
        <w:rFonts w:ascii="Noto Sans Symbols" w:eastAsia="Noto Sans Symbols" w:hAnsi="Noto Sans Symbols" w:cs="Noto Sans Symbols"/>
      </w:rPr>
    </w:lvl>
    <w:lvl w:ilvl="7">
      <w:start w:val="1"/>
      <w:numFmt w:val="bullet"/>
      <w:lvlText w:val="o"/>
      <w:lvlJc w:val="left"/>
      <w:pPr>
        <w:ind w:left="6360" w:hanging="360"/>
      </w:pPr>
      <w:rPr>
        <w:rFonts w:ascii="Courier New" w:eastAsia="Courier New" w:hAnsi="Courier New" w:cs="Courier New"/>
      </w:rPr>
    </w:lvl>
    <w:lvl w:ilvl="8">
      <w:start w:val="1"/>
      <w:numFmt w:val="bullet"/>
      <w:lvlText w:val="▪"/>
      <w:lvlJc w:val="left"/>
      <w:pPr>
        <w:ind w:left="7080" w:hanging="360"/>
      </w:pPr>
      <w:rPr>
        <w:rFonts w:ascii="Noto Sans Symbols" w:eastAsia="Noto Sans Symbols" w:hAnsi="Noto Sans Symbols" w:cs="Noto Sans Symbols"/>
      </w:r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10"/>
  </w:num>
  <w:num w:numId="8">
    <w:abstractNumId w:val="4"/>
  </w:num>
  <w:num w:numId="9">
    <w:abstractNumId w:val="7"/>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Y0NrYwsDCxMDWwMDNX0lEKTi0uzszPAykwrAUAiN8MdCwAAAA="/>
  </w:docVars>
  <w:rsids>
    <w:rsidRoot w:val="001B49F3"/>
    <w:rsid w:val="000460A1"/>
    <w:rsid w:val="00126241"/>
    <w:rsid w:val="001B49F3"/>
    <w:rsid w:val="001D23A8"/>
    <w:rsid w:val="00210181"/>
    <w:rsid w:val="002909B2"/>
    <w:rsid w:val="00381D75"/>
    <w:rsid w:val="003E7BDA"/>
    <w:rsid w:val="004367B3"/>
    <w:rsid w:val="00480617"/>
    <w:rsid w:val="004F59A8"/>
    <w:rsid w:val="005A1650"/>
    <w:rsid w:val="005C3A5F"/>
    <w:rsid w:val="005C42B7"/>
    <w:rsid w:val="005E741D"/>
    <w:rsid w:val="005F0F6D"/>
    <w:rsid w:val="006060C7"/>
    <w:rsid w:val="00691B22"/>
    <w:rsid w:val="00736563"/>
    <w:rsid w:val="007C088D"/>
    <w:rsid w:val="00824BD6"/>
    <w:rsid w:val="0084753E"/>
    <w:rsid w:val="00AF620E"/>
    <w:rsid w:val="00B05649"/>
    <w:rsid w:val="00B90DF8"/>
    <w:rsid w:val="00BD64BD"/>
    <w:rsid w:val="00BF50FA"/>
    <w:rsid w:val="00C45253"/>
    <w:rsid w:val="00C520B7"/>
    <w:rsid w:val="00C951CA"/>
    <w:rsid w:val="00DA6827"/>
    <w:rsid w:val="00F43875"/>
    <w:rsid w:val="00F744A1"/>
    <w:rsid w:val="00FD5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93B5"/>
  <w15:docId w15:val="{F7DDE4C4-4790-4DC8-9C15-155D70A17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sz w:val="20"/>
      <w:szCs w:val="20"/>
    </w:rPr>
    <w:tblPr>
      <w:tblStyleRowBandSize w:val="1"/>
      <w:tblStyleColBandSize w:val="1"/>
    </w:tblPr>
  </w:style>
  <w:style w:type="table" w:customStyle="1" w:styleId="a1">
    <w:basedOn w:val="TableNormal"/>
    <w:tblPr>
      <w:tblStyleRowBandSize w:val="1"/>
      <w:tblStyleColBandSize w:val="1"/>
      <w:tblCellMar>
        <w:top w:w="14" w:type="dxa"/>
        <w:left w:w="115" w:type="dxa"/>
        <w:bottom w:w="14" w:type="dxa"/>
        <w:right w:w="115" w:type="dxa"/>
      </w:tblCellMar>
    </w:tblPr>
  </w:style>
  <w:style w:type="paragraph" w:styleId="ListParagraph">
    <w:name w:val="List Paragraph"/>
    <w:basedOn w:val="Normal"/>
    <w:uiPriority w:val="34"/>
    <w:qFormat/>
    <w:rsid w:val="007365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1703</Words>
  <Characters>9710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Scofied</dc:creator>
  <cp:lastModifiedBy>Scofied</cp:lastModifiedBy>
  <cp:revision>3</cp:revision>
  <dcterms:created xsi:type="dcterms:W3CDTF">2020-05-15T11:47:00Z</dcterms:created>
  <dcterms:modified xsi:type="dcterms:W3CDTF">2020-05-15T11:53:00Z</dcterms:modified>
</cp:coreProperties>
</file>